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C2" w:rsidRPr="002925C2" w:rsidRDefault="002925C2" w:rsidP="0029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2925C2">
        <w:rPr>
          <w:rFonts w:ascii="Times New Roman" w:eastAsia="Calibri" w:hAnsi="Times New Roman" w:cs="Times New Roman"/>
          <w:b/>
          <w:bCs/>
          <w:sz w:val="28"/>
          <w:szCs w:val="24"/>
        </w:rPr>
        <w:t>Правила оформления статьи</w:t>
      </w:r>
    </w:p>
    <w:p w:rsidR="002925C2" w:rsidRPr="002925C2" w:rsidRDefault="002925C2" w:rsidP="002925C2">
      <w:pPr>
        <w:shd w:val="clear" w:color="auto" w:fill="FFFFFF"/>
        <w:autoSpaceDE w:val="0"/>
        <w:autoSpaceDN w:val="0"/>
        <w:adjustRightInd w:val="0"/>
        <w:spacing w:after="0" w:line="240" w:lineRule="auto"/>
        <w:ind w:firstLine="284"/>
        <w:contextualSpacing/>
        <w:rPr>
          <w:rFonts w:ascii="Times New Roman" w:eastAsia="Calibri" w:hAnsi="Times New Roman" w:cs="Times New Roman"/>
          <w:b/>
          <w:bCs/>
          <w:sz w:val="28"/>
          <w:szCs w:val="24"/>
        </w:rPr>
      </w:pPr>
    </w:p>
    <w:p w:rsidR="00E11BF1" w:rsidRPr="00E11BF1" w:rsidRDefault="00E11BF1" w:rsidP="00E11BF1">
      <w:pPr>
        <w:spacing w:after="0" w:line="240" w:lineRule="auto"/>
        <w:ind w:firstLine="284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E11BF1">
        <w:rPr>
          <w:rFonts w:ascii="Times New Roman" w:eastAsia="Calibri" w:hAnsi="Times New Roman" w:cs="Times New Roman"/>
          <w:sz w:val="28"/>
          <w:szCs w:val="24"/>
          <w:u w:val="single"/>
        </w:rPr>
        <w:t>Оформление публикаций</w:t>
      </w:r>
      <w:r w:rsidRPr="00E11BF1">
        <w:rPr>
          <w:rFonts w:ascii="Times New Roman" w:eastAsia="Calibri" w:hAnsi="Times New Roman" w:cs="Times New Roman"/>
        </w:rPr>
        <w:t xml:space="preserve"> </w:t>
      </w:r>
      <w:r w:rsidRPr="00E11BF1">
        <w:rPr>
          <w:rFonts w:ascii="Times New Roman" w:eastAsia="Calibri" w:hAnsi="Times New Roman" w:cs="Times New Roman"/>
          <w:sz w:val="28"/>
        </w:rPr>
        <w:t xml:space="preserve">- согласно требованиям ГОСТа </w:t>
      </w:r>
      <w:proofErr w:type="gramStart"/>
      <w:r w:rsidRPr="00E11BF1">
        <w:rPr>
          <w:rFonts w:ascii="Times New Roman" w:eastAsia="Calibri" w:hAnsi="Times New Roman" w:cs="Times New Roman"/>
          <w:sz w:val="28"/>
        </w:rPr>
        <w:t>Р</w:t>
      </w:r>
      <w:proofErr w:type="gramEnd"/>
      <w:r w:rsidRPr="00E11BF1">
        <w:rPr>
          <w:rFonts w:ascii="Times New Roman" w:eastAsia="Calibri" w:hAnsi="Times New Roman" w:cs="Times New Roman"/>
          <w:sz w:val="28"/>
        </w:rPr>
        <w:t xml:space="preserve"> 7.0.5-2008.</w:t>
      </w:r>
    </w:p>
    <w:p w:rsidR="00F16BB8" w:rsidRDefault="00F16BB8" w:rsidP="00E11BF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4"/>
        </w:rPr>
      </w:pPr>
    </w:p>
    <w:p w:rsidR="00E11BF1" w:rsidRPr="00E11BF1" w:rsidRDefault="00E11BF1" w:rsidP="00E11BF1">
      <w:pPr>
        <w:spacing w:after="0" w:line="240" w:lineRule="auto"/>
        <w:ind w:firstLine="284"/>
        <w:contextualSpacing/>
        <w:rPr>
          <w:rFonts w:ascii="Times New Roman" w:eastAsia="Calibri" w:hAnsi="Times New Roman" w:cs="Times New Roman"/>
          <w:sz w:val="28"/>
          <w:szCs w:val="24"/>
        </w:rPr>
      </w:pPr>
      <w:r w:rsidRPr="00E11BF1">
        <w:rPr>
          <w:rFonts w:ascii="Times New Roman" w:eastAsia="Calibri" w:hAnsi="Times New Roman" w:cs="Times New Roman"/>
          <w:sz w:val="28"/>
          <w:szCs w:val="24"/>
        </w:rPr>
        <w:t>Объем - не менее 4 страниц.</w:t>
      </w:r>
    </w:p>
    <w:p w:rsidR="00F16BB8" w:rsidRDefault="00F16BB8" w:rsidP="00E11B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11BF1" w:rsidRPr="00E11BF1" w:rsidRDefault="00E11BF1" w:rsidP="00E11BF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1BF1">
        <w:rPr>
          <w:rFonts w:ascii="Times New Roman" w:eastAsia="Calibri" w:hAnsi="Times New Roman" w:cs="Times New Roman"/>
          <w:sz w:val="28"/>
          <w:szCs w:val="28"/>
          <w:u w:val="single"/>
        </w:rPr>
        <w:t>Оформление текста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Текстовый редактор: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Microsoft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Office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Word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Размер страницы (формат бумаги) – А</w:t>
      </w:r>
      <w:proofErr w:type="gram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4</w:t>
      </w:r>
      <w:proofErr w:type="gram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ориентация листа – </w:t>
      </w:r>
      <w:r w:rsidRPr="00E11B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книжная</w:t>
      </w:r>
      <w:r w:rsidRPr="00E11BF1">
        <w:rPr>
          <w:rFonts w:ascii="Times New Roman" w:eastAsia="Times New Roman" w:hAnsi="Times New Roman" w:cs="Times New Roman"/>
          <w:sz w:val="28"/>
          <w:szCs w:val="28"/>
          <w:lang w:eastAsia="ru-RU"/>
        </w:rPr>
        <w:t>"</w:t>
      </w: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Поля страницы: верхнее, нижнее, левое, правое – 2 см.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Шрифт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Times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New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Roman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размер шрифта – 12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пт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для таблиц, рисунков – 11 </w:t>
      </w:r>
      <w:proofErr w:type="spell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пт</w:t>
      </w:r>
      <w:proofErr w:type="spell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, для сносок – 10 пт.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Отступ абзаца: отступ первой строки – 1 см.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Междустрочный интервал – одинарный. 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Без переносов.</w:t>
      </w:r>
    </w:p>
    <w:p w:rsidR="00C410D1" w:rsidRDefault="00C410D1" w:rsidP="00E11BF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</w:pPr>
    </w:p>
    <w:p w:rsidR="00E11BF1" w:rsidRPr="00E11BF1" w:rsidRDefault="00E11BF1" w:rsidP="00E11BF1">
      <w:p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  <w:bookmarkStart w:id="0" w:name="_GoBack"/>
      <w:bookmarkEnd w:id="0"/>
      <w:r w:rsidRPr="00E11BF1">
        <w:rPr>
          <w:rFonts w:ascii="Times New Roman" w:eastAsia="Calibri" w:hAnsi="Times New Roman" w:cs="Times New Roman"/>
          <w:color w:val="000000"/>
          <w:sz w:val="28"/>
          <w:szCs w:val="28"/>
          <w:u w:val="single"/>
        </w:rPr>
        <w:t>Структура текста: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УДК </w:t>
      </w: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 левому краю (классификатор https://www.teacode.com/online/udc/);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 правому краю строчными буквами </w:t>
      </w: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sym w:font="Symbol" w:char="F02D"/>
      </w: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инициалы и фамилия авторов; ученая степень, ученое звание;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по правому краю строчными буквами – место работы (полностью), город, страна;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один интервал по центру прописными буквами печатается название статьи;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через один интервал с красной строки печатается те</w:t>
      </w:r>
      <w:proofErr w:type="gram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кст ст</w:t>
      </w:r>
      <w:proofErr w:type="gram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атьи;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proofErr w:type="gram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сноски к цитатам размещают в квадратных скобках в конце предложения, указывая первым номер источника по списку литературы, затем, через запятую, номер страницы, точка в конце предложения ставится после квадратных скобок (например – [4, c. 68]), если источников несколько – указываются в порядке возрастания, разделение идет знаком -; ([2; 6;</w:t>
      </w:r>
      <w:proofErr w:type="gramEnd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25]), если источники идут по порядку: 1, 2, 3, 4, 5, то указывается: 1-5;</w:t>
      </w:r>
    </w:p>
    <w:p w:rsidR="00E11BF1" w:rsidRPr="00E11BF1" w:rsidRDefault="00E11BF1" w:rsidP="00E11BF1">
      <w:pPr>
        <w:numPr>
          <w:ilvl w:val="0"/>
          <w:numId w:val="1"/>
        </w:numPr>
        <w:tabs>
          <w:tab w:val="left" w:pos="567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список литературы размещают в алфавитном порядке в конце статьи. Все иностранные источники – после </w:t>
      </w:r>
      <w:proofErr w:type="gramStart"/>
      <w:r w:rsidRPr="00E11BF1">
        <w:rPr>
          <w:rFonts w:ascii="Times New Roman" w:eastAsia="Times New Roman" w:hAnsi="Times New Roman" w:cs="Times New Roman"/>
          <w:sz w:val="28"/>
          <w:szCs w:val="24"/>
          <w:lang w:eastAsia="ru-RU"/>
        </w:rPr>
        <w:t>русскоязычных</w:t>
      </w:r>
      <w:proofErr w:type="gramEnd"/>
      <w:r w:rsidRPr="00E11B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также в алфавитном порядке.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Книга: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Ручкин В. Н.,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Фулин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В. А. Архитектура компьютерных сетей. М.: ДИАЛОГ-МИФИ, 2010. 238 с.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Статья: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>Волков А. А. Метод принудительного деления полосы частот речевого сигнала // Электросвязь. 2019. №11. С. 48-49.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Диссертация: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Лешкевич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И. А. Научное обоснование медико-социальных и организационных основ совершенствования медицинской помощи детскому и </w:t>
      </w:r>
      <w:r w:rsidRPr="00E11B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подростковому населению г. Москвы в современных условиях: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>. … д-ра мед</w:t>
      </w:r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E11BF1">
        <w:rPr>
          <w:rFonts w:ascii="Times New Roman" w:eastAsia="Calibri" w:hAnsi="Times New Roman" w:cs="Times New Roman"/>
          <w:sz w:val="28"/>
          <w:szCs w:val="28"/>
        </w:rPr>
        <w:t>аук. М., 2001. 76 с.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Автореферат диссертации: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исследование):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автореф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дис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>. … канд. мед</w:t>
      </w:r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н</w:t>
      </w:r>
      <w:proofErr w:type="gramEnd"/>
      <w:r w:rsidRPr="00E11BF1">
        <w:rPr>
          <w:rFonts w:ascii="Times New Roman" w:eastAsia="Calibri" w:hAnsi="Times New Roman" w:cs="Times New Roman"/>
          <w:sz w:val="28"/>
          <w:szCs w:val="28"/>
        </w:rPr>
        <w:t>аук. Кемерово, 2005. 23 с.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Статьи из сборника: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Андреев А. А., Закиров М. Л., Кузьмин Г. Н. Определяющие элементы организации научно-исследовательской работы // Сборник статей научно-практической конференции (г.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Чиргин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>, 14-16 апреля 1977). Ташкент, 1977. С. 21-32.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Описание патентных документов: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spellStart"/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Урбинати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М.,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Маннини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А. Впускной трубопровод для двигателя внутреннего сгорания: пат. 1007559 СССР, МКИ F 02М 35/10 /). №2782807/25-06;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заявл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. 25.06.79;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опубл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. 23.03.83,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Бюл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>. №11, Приоритет 26.06.78, № 68493 А/78 (Италия). 5 с.</w:t>
      </w:r>
      <w:proofErr w:type="gramEnd"/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2. Ваулин В. С.,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Кемайкин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В. Г. Устройство для захвата неориентированных деталей типа валов: а. с. 07970 СССР, МКИ B 25 J 15/00 №3360585/ 25. 2 с.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Архивные материалы: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Справка Пензенского обкома комсомола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Цнтральному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Комитету ВЛКСМ о помощи комсомольцев и молодежи области в восстановлении шахт Донбасса // Гос. арх. Том</w:t>
      </w:r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.</w:t>
      </w:r>
      <w:proofErr w:type="gram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E11BF1">
        <w:rPr>
          <w:rFonts w:ascii="Times New Roman" w:eastAsia="Calibri" w:hAnsi="Times New Roman" w:cs="Times New Roman"/>
          <w:sz w:val="28"/>
          <w:szCs w:val="28"/>
        </w:rPr>
        <w:t>о</w:t>
      </w:r>
      <w:proofErr w:type="gramEnd"/>
      <w:r w:rsidRPr="00E11BF1">
        <w:rPr>
          <w:rFonts w:ascii="Times New Roman" w:eastAsia="Calibri" w:hAnsi="Times New Roman" w:cs="Times New Roman"/>
          <w:sz w:val="28"/>
          <w:szCs w:val="28"/>
        </w:rPr>
        <w:t>бл. Ф.1.  Оп. 8. Д. 126. Л. 73.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Описание статей из энциклопедий: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Благообразов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В. А.,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Гвоздецкий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Н. А.,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Буртман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В. С. Тянь-Шань // БСЭ. М., 1997. Т. 26. С. 428-431.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Описание главы, параграфа или части документа: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>Нормирование труда // Справочник экономиста по труду / С. Х. Гурьянов, И. А. Поляков, К. С. Ремизов и др. М., 1982. Гл. 1. С. 5-58.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>Описание многотомного издания: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Анатомия человека. В 2-х т. Т. 1 / под ред. Э. И. </w:t>
      </w:r>
      <w:proofErr w:type="spellStart"/>
      <w:r w:rsidRPr="00E11BF1">
        <w:rPr>
          <w:rFonts w:ascii="Times New Roman" w:eastAsia="Calibri" w:hAnsi="Times New Roman" w:cs="Times New Roman"/>
          <w:sz w:val="28"/>
          <w:szCs w:val="28"/>
        </w:rPr>
        <w:t>Борзяк</w:t>
      </w:r>
      <w:proofErr w:type="spellEnd"/>
      <w:r w:rsidRPr="00E11BF1">
        <w:rPr>
          <w:rFonts w:ascii="Times New Roman" w:eastAsia="Calibri" w:hAnsi="Times New Roman" w:cs="Times New Roman"/>
          <w:sz w:val="28"/>
          <w:szCs w:val="28"/>
        </w:rPr>
        <w:t>. М.: Медицина, 1996. 544 с.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E11BF1">
        <w:rPr>
          <w:rFonts w:ascii="Times New Roman" w:eastAsia="Calibri" w:hAnsi="Times New Roman" w:cs="Times New Roman"/>
          <w:i/>
          <w:sz w:val="28"/>
          <w:szCs w:val="28"/>
        </w:rPr>
        <w:t xml:space="preserve">Если есть </w:t>
      </w:r>
      <w:r w:rsidRPr="00E11BF1">
        <w:rPr>
          <w:rFonts w:ascii="Times New Roman" w:eastAsia="Calibri" w:hAnsi="Times New Roman" w:cs="Times New Roman"/>
          <w:i/>
          <w:sz w:val="28"/>
          <w:szCs w:val="28"/>
          <w:lang w:val="en-US"/>
        </w:rPr>
        <w:t>DOI</w:t>
      </w:r>
      <w:r w:rsidRPr="00E11BF1">
        <w:rPr>
          <w:rFonts w:ascii="Times New Roman" w:eastAsia="Calibri" w:hAnsi="Times New Roman" w:cs="Times New Roman"/>
          <w:i/>
          <w:sz w:val="28"/>
          <w:szCs w:val="28"/>
        </w:rPr>
        <w:t xml:space="preserve"> - указывается полный адрес</w:t>
      </w:r>
      <w:r w:rsidRPr="00E11BF1">
        <w:rPr>
          <w:rFonts w:ascii="Calibri" w:eastAsia="Calibri" w:hAnsi="Calibri" w:cs="Times New Roman"/>
        </w:rPr>
        <w:t xml:space="preserve"> </w:t>
      </w:r>
      <w:r w:rsidRPr="00E11BF1">
        <w:rPr>
          <w:rFonts w:ascii="Times New Roman" w:eastAsia="Calibri" w:hAnsi="Times New Roman" w:cs="Times New Roman"/>
          <w:i/>
          <w:sz w:val="28"/>
          <w:szCs w:val="28"/>
        </w:rPr>
        <w:t>и точка в конце не ставится: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Волков А. А. Метод принудительного деления полосы частот речевого сигнала // Электросвязь. 2019. №11. С. 48-49. </w:t>
      </w:r>
      <w:hyperlink r:id="rId6" w:history="1">
        <w:r w:rsidRPr="00E11BF1">
          <w:rPr>
            <w:rFonts w:ascii="Times New Roman" w:eastAsia="Calibri" w:hAnsi="Times New Roman" w:cs="Times New Roman"/>
            <w:color w:val="0563C1"/>
            <w:sz w:val="28"/>
            <w:szCs w:val="28"/>
            <w:u w:val="single"/>
          </w:rPr>
          <w:t>https://doi.org/10.37806/4466/19-4/01</w:t>
        </w:r>
      </w:hyperlink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 xml:space="preserve">При подготовке материалов к публикации - использовать только научную литературу. 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>Не допускается использование учебников и учебных пособий! Исключение – если идет анализ данных источников.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>Ссылки на сайты - только по тексту.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 xml:space="preserve">Если рисунки или таблицы были взяты из каких-то источников - обязательно укажите этот источник (публикация, электронный ресурс). 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>Не используйте работы, где автор не дал разрешения на повторное использование материала.</w:t>
      </w:r>
    </w:p>
    <w:p w:rsidR="00E11BF1" w:rsidRPr="00E11BF1" w:rsidRDefault="00E11BF1" w:rsidP="00E11BF1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1BF1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br w:type="page"/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E11BF1">
        <w:rPr>
          <w:rFonts w:ascii="Times New Roman" w:eastAsia="Calibri" w:hAnsi="Times New Roman" w:cs="Times New Roman"/>
          <w:sz w:val="28"/>
          <w:szCs w:val="28"/>
          <w:u w:val="single"/>
        </w:rPr>
        <w:t>Пример оформления таблиц и рисунков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Cs w:val="28"/>
        </w:rPr>
      </w:pPr>
      <w:r w:rsidRPr="00E11BF1">
        <w:rPr>
          <w:rFonts w:ascii="Times New Roman" w:eastAsia="Calibri" w:hAnsi="Times New Roman" w:cs="Times New Roman"/>
          <w:szCs w:val="28"/>
        </w:rPr>
        <w:t>Таблица 1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Cs w:val="28"/>
        </w:rPr>
      </w:pPr>
      <w:r w:rsidRPr="00E11BF1">
        <w:rPr>
          <w:rFonts w:ascii="Times New Roman" w:eastAsia="Calibri" w:hAnsi="Times New Roman" w:cs="Times New Roman"/>
          <w:szCs w:val="28"/>
        </w:rPr>
        <w:t>(шрифт 11, по правому краю)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right"/>
        <w:rPr>
          <w:rFonts w:ascii="Times New Roman" w:eastAsia="Calibri" w:hAnsi="Times New Roman" w:cs="Times New Roman"/>
          <w:szCs w:val="28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>Название таблицы</w:t>
      </w: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(шрифт 11 жирный, по центру)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54"/>
        <w:gridCol w:w="1896"/>
        <w:gridCol w:w="2044"/>
        <w:gridCol w:w="1860"/>
      </w:tblGrid>
      <w:tr w:rsidR="00E11BF1" w:rsidRPr="00E11BF1" w:rsidTr="00615A4B">
        <w:trPr>
          <w:jc w:val="center"/>
        </w:trPr>
        <w:tc>
          <w:tcPr>
            <w:tcW w:w="2057" w:type="pct"/>
          </w:tcPr>
          <w:p w:rsidR="00E11BF1" w:rsidRPr="00E11BF1" w:rsidRDefault="00E11BF1" w:rsidP="00E11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F1">
              <w:rPr>
                <w:rFonts w:ascii="Times New Roman" w:eastAsia="Times New Roman" w:hAnsi="Times New Roman" w:cs="Times New Roman"/>
                <w:lang w:eastAsia="ru-RU"/>
              </w:rPr>
              <w:t>Текст таблицы: шрифт 11,</w:t>
            </w:r>
          </w:p>
          <w:p w:rsidR="00E11BF1" w:rsidRPr="00E11BF1" w:rsidRDefault="00E11BF1" w:rsidP="00E11BF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11BF1">
              <w:rPr>
                <w:rFonts w:ascii="Times New Roman" w:eastAsia="Times New Roman" w:hAnsi="Times New Roman" w:cs="Times New Roman"/>
                <w:lang w:eastAsia="ru-RU"/>
              </w:rPr>
              <w:t xml:space="preserve">без абзацного отступа; ширина таблицы 100%, выравнивание по центру </w:t>
            </w:r>
          </w:p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1BF1">
              <w:rPr>
                <w:rFonts w:ascii="Times New Roman" w:eastAsia="Times New Roman" w:hAnsi="Times New Roman" w:cs="Times New Roman"/>
                <w:lang w:eastAsia="ru-RU"/>
              </w:rPr>
              <w:t>(в свойствах)</w:t>
            </w:r>
          </w:p>
        </w:tc>
        <w:tc>
          <w:tcPr>
            <w:tcW w:w="962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1BF1" w:rsidRPr="00E11BF1" w:rsidTr="00615A4B">
        <w:trPr>
          <w:jc w:val="center"/>
        </w:trPr>
        <w:tc>
          <w:tcPr>
            <w:tcW w:w="2057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62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037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44" w:type="pct"/>
          </w:tcPr>
          <w:p w:rsidR="00E11BF1" w:rsidRPr="00E11BF1" w:rsidRDefault="00E11BF1" w:rsidP="00E11BF1">
            <w:pPr>
              <w:tabs>
                <w:tab w:val="left" w:pos="851"/>
              </w:tabs>
              <w:spacing w:after="0" w:line="240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object w:dxaOrig="8696" w:dyaOrig="927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135.75pt;height:2in" o:ole="">
            <v:imagedata r:id="rId7" o:title=""/>
          </v:shape>
          <o:OLEObject Type="Embed" ProgID="Visio.Drawing.11" ShapeID="_x0000_i1027" DrawAspect="Content" ObjectID="_1688458341" r:id="rId8"/>
        </w:objec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 xml:space="preserve">Рис. 1. Схема лабораторного стенда </w:t>
      </w:r>
      <w:r w:rsidRPr="00E11BF1">
        <w:rPr>
          <w:rFonts w:ascii="Times New Roman" w:eastAsia="Calibri" w:hAnsi="Times New Roman" w:cs="Times New Roman"/>
          <w:sz w:val="28"/>
          <w:szCs w:val="28"/>
        </w:rPr>
        <w:t>(шрифт 11 жирный, по центру)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Для формул рекомендуется использовать встроенный в </w:t>
      </w:r>
      <w:r w:rsidRPr="00E11BF1">
        <w:rPr>
          <w:rFonts w:ascii="Times New Roman" w:eastAsia="Calibri" w:hAnsi="Times New Roman" w:cs="Times New Roman"/>
          <w:sz w:val="28"/>
          <w:szCs w:val="28"/>
          <w:lang w:val="en-US"/>
        </w:rPr>
        <w:t>Word</w:t>
      </w: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редактор формул. 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b/>
          <w:sz w:val="28"/>
          <w:szCs w:val="28"/>
        </w:rPr>
        <w:t>Объем материалов для статьи</w:t>
      </w:r>
      <w:r w:rsidRPr="00E11BF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Pr="00E11BF1">
        <w:rPr>
          <w:rFonts w:ascii="Times New Roman" w:eastAsia="Calibri" w:hAnsi="Times New Roman" w:cs="Times New Roman"/>
          <w:sz w:val="28"/>
          <w:szCs w:val="28"/>
        </w:rPr>
        <w:t xml:space="preserve"> не менее 4 страниц.</w:t>
      </w:r>
    </w:p>
    <w:p w:rsidR="00E11BF1" w:rsidRPr="00E11BF1" w:rsidRDefault="00E11BF1" w:rsidP="00E11BF1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1BF1">
        <w:rPr>
          <w:rFonts w:ascii="Times New Roman" w:eastAsia="Calibri" w:hAnsi="Times New Roman" w:cs="Times New Roman"/>
          <w:sz w:val="28"/>
          <w:szCs w:val="28"/>
        </w:rPr>
        <w:t>В публикациях обязательно указывается научный руководитель (возможно в соавторстве).</w:t>
      </w:r>
    </w:p>
    <w:p w:rsidR="00E11BF1" w:rsidRPr="00E11BF1" w:rsidRDefault="00E11BF1" w:rsidP="00E11BF1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8"/>
          <w:szCs w:val="24"/>
        </w:rPr>
      </w:pPr>
    </w:p>
    <w:p w:rsidR="00E11BF1" w:rsidRPr="00E11BF1" w:rsidRDefault="00E11BF1" w:rsidP="00E11BF1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b/>
        </w:rPr>
      </w:pPr>
      <w:r w:rsidRPr="00E11BF1">
        <w:rPr>
          <w:rFonts w:ascii="Times New Roman" w:eastAsia="Calibri" w:hAnsi="Times New Roman" w:cs="Times New Roman"/>
          <w:b/>
        </w:rPr>
        <w:t>Пример оформления статьи</w:t>
      </w:r>
    </w:p>
    <w:p w:rsidR="00E11BF1" w:rsidRPr="00E11BF1" w:rsidRDefault="00E11BF1" w:rsidP="00E11BF1">
      <w:pPr>
        <w:spacing w:after="0" w:line="240" w:lineRule="auto"/>
        <w:ind w:firstLine="284"/>
        <w:contextualSpacing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rPr>
          <w:rFonts w:ascii="Times New Roman" w:eastAsia="Calibri" w:hAnsi="Times New Roman" w:cs="Times New Roman"/>
          <w:b/>
        </w:rPr>
      </w:pPr>
      <w:r w:rsidRPr="00E11BF1">
        <w:rPr>
          <w:rFonts w:ascii="Times New Roman" w:eastAsia="Calibri" w:hAnsi="Times New Roman" w:cs="Times New Roman"/>
          <w:b/>
        </w:rPr>
        <w:t>УДК 331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E11BF1">
        <w:rPr>
          <w:rFonts w:ascii="Times New Roman" w:eastAsia="Calibri" w:hAnsi="Times New Roman" w:cs="Times New Roman"/>
          <w:b/>
        </w:rPr>
        <w:t xml:space="preserve">Иванова И.А., д-р </w:t>
      </w:r>
      <w:proofErr w:type="spellStart"/>
      <w:r w:rsidRPr="00E11BF1">
        <w:rPr>
          <w:rFonts w:ascii="Times New Roman" w:eastAsia="Calibri" w:hAnsi="Times New Roman" w:cs="Times New Roman"/>
          <w:b/>
        </w:rPr>
        <w:t>экон</w:t>
      </w:r>
      <w:proofErr w:type="spellEnd"/>
      <w:r w:rsidRPr="00E11BF1">
        <w:rPr>
          <w:rFonts w:ascii="Times New Roman" w:eastAsia="Calibri" w:hAnsi="Times New Roman" w:cs="Times New Roman"/>
          <w:b/>
        </w:rPr>
        <w:t xml:space="preserve">. наук, 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r w:rsidRPr="00E11BF1">
        <w:rPr>
          <w:rFonts w:ascii="Times New Roman" w:eastAsia="Calibri" w:hAnsi="Times New Roman" w:cs="Times New Roman"/>
        </w:rPr>
        <w:t>Нижневартовский</w:t>
      </w:r>
      <w:proofErr w:type="spellEnd"/>
      <w:r w:rsidRPr="00E11BF1">
        <w:rPr>
          <w:rFonts w:ascii="Times New Roman" w:eastAsia="Calibri" w:hAnsi="Times New Roman" w:cs="Times New Roman"/>
        </w:rPr>
        <w:t xml:space="preserve"> государственный университет, г. Нижневартовск, Россия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rPr>
          <w:rFonts w:ascii="Times New Roman" w:eastAsia="Calibri" w:hAnsi="Times New Roman" w:cs="Times New Roman"/>
        </w:rPr>
      </w:pP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jc w:val="center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  <w:b/>
        </w:rPr>
        <w:t>ТЕКУЧЕСТЬ КАДРОВ: ПРИЧИНЫ И РЕКОМЕНДАЦИИ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>В условиях характерного для России кризисного положения остро ощущается проблема безработицы и связанная с ней проблема текучести кадров [1, с. 32]. Те</w:t>
      </w:r>
      <w:proofErr w:type="gramStart"/>
      <w:r w:rsidRPr="00E11BF1">
        <w:rPr>
          <w:rFonts w:ascii="Times New Roman" w:eastAsia="Calibri" w:hAnsi="Times New Roman" w:cs="Times New Roman"/>
        </w:rPr>
        <w:t>кст ст</w:t>
      </w:r>
      <w:proofErr w:type="gramEnd"/>
      <w:r w:rsidRPr="00E11BF1">
        <w:rPr>
          <w:rFonts w:ascii="Times New Roman" w:eastAsia="Calibri" w:hAnsi="Times New Roman" w:cs="Times New Roman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[2, с. 15]. Те</w:t>
      </w:r>
      <w:proofErr w:type="gramStart"/>
      <w:r w:rsidRPr="00E11BF1">
        <w:rPr>
          <w:rFonts w:ascii="Times New Roman" w:eastAsia="Calibri" w:hAnsi="Times New Roman" w:cs="Times New Roman"/>
        </w:rPr>
        <w:t>кст ст</w:t>
      </w:r>
      <w:proofErr w:type="gramEnd"/>
      <w:r w:rsidRPr="00E11BF1">
        <w:rPr>
          <w:rFonts w:ascii="Times New Roman" w:eastAsia="Calibri" w:hAnsi="Times New Roman" w:cs="Times New Roman"/>
        </w:rPr>
        <w:t>атьи Текст статьи Текст статьи Текст статьи Текст статьи Текст статьи Текст статьи Текст статьи Текст статьи Текст статьи Текст статьи Текст статьи [3, с. 1136]. Те</w:t>
      </w:r>
      <w:proofErr w:type="gramStart"/>
      <w:r w:rsidRPr="00E11BF1">
        <w:rPr>
          <w:rFonts w:ascii="Times New Roman" w:eastAsia="Calibri" w:hAnsi="Times New Roman" w:cs="Times New Roman"/>
        </w:rPr>
        <w:t>кст ст</w:t>
      </w:r>
      <w:proofErr w:type="gramEnd"/>
      <w:r w:rsidRPr="00E11BF1">
        <w:rPr>
          <w:rFonts w:ascii="Times New Roman" w:eastAsia="Calibri" w:hAnsi="Times New Roman" w:cs="Times New Roman"/>
        </w:rPr>
        <w:t>атьи Текст статьи Текст статьи Текст статьи [4, с. 45]. Те</w:t>
      </w:r>
      <w:proofErr w:type="gramStart"/>
      <w:r w:rsidRPr="00E11BF1">
        <w:rPr>
          <w:rFonts w:ascii="Times New Roman" w:eastAsia="Calibri" w:hAnsi="Times New Roman" w:cs="Times New Roman"/>
        </w:rPr>
        <w:t>кст ст</w:t>
      </w:r>
      <w:proofErr w:type="gramEnd"/>
      <w:r w:rsidRPr="00E11BF1">
        <w:rPr>
          <w:rFonts w:ascii="Times New Roman" w:eastAsia="Calibri" w:hAnsi="Times New Roman" w:cs="Times New Roman"/>
        </w:rPr>
        <w:t>атьи Текст статьи Текст статьи Текст статьи Текст статьи.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567"/>
        <w:rPr>
          <w:rFonts w:ascii="Times New Roman" w:eastAsia="Calibri" w:hAnsi="Times New Roman" w:cs="Times New Roman"/>
        </w:rPr>
      </w:pP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center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>Литература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 xml:space="preserve">1. Ручкин В. Н., </w:t>
      </w:r>
      <w:proofErr w:type="spellStart"/>
      <w:r w:rsidRPr="00E11BF1">
        <w:rPr>
          <w:rFonts w:ascii="Times New Roman" w:eastAsia="Calibri" w:hAnsi="Times New Roman" w:cs="Times New Roman"/>
        </w:rPr>
        <w:t>Фулин</w:t>
      </w:r>
      <w:proofErr w:type="spellEnd"/>
      <w:r w:rsidRPr="00E11BF1">
        <w:rPr>
          <w:rFonts w:ascii="Times New Roman" w:eastAsia="Calibri" w:hAnsi="Times New Roman" w:cs="Times New Roman"/>
        </w:rPr>
        <w:t xml:space="preserve"> В. А. Архитектура компьютерных сетей. М.: ДИАЛОГ-МИФИ, 2010. 238 с.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>2. Волков А. А. Метод принудительного деления полосы частот речевого сигнала // Электросвязь. 2019. №11. С. 48-49.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lastRenderedPageBreak/>
        <w:t xml:space="preserve">3. </w:t>
      </w:r>
      <w:proofErr w:type="spellStart"/>
      <w:r w:rsidRPr="00E11BF1">
        <w:rPr>
          <w:rFonts w:ascii="Times New Roman" w:eastAsia="Calibri" w:hAnsi="Times New Roman" w:cs="Times New Roman"/>
        </w:rPr>
        <w:t>Лешкевич</w:t>
      </w:r>
      <w:proofErr w:type="spellEnd"/>
      <w:r w:rsidRPr="00E11BF1">
        <w:rPr>
          <w:rFonts w:ascii="Times New Roman" w:eastAsia="Calibri" w:hAnsi="Times New Roman" w:cs="Times New Roman"/>
        </w:rPr>
        <w:t xml:space="preserve"> И. А. Научное обоснование медико-социальных и организационных основ совершенствования медицинской помощи детскому и подростковому населению г. Москвы в современных условиях: </w:t>
      </w:r>
      <w:proofErr w:type="spellStart"/>
      <w:r w:rsidRPr="00E11BF1">
        <w:rPr>
          <w:rFonts w:ascii="Times New Roman" w:eastAsia="Calibri" w:hAnsi="Times New Roman" w:cs="Times New Roman"/>
        </w:rPr>
        <w:t>дис</w:t>
      </w:r>
      <w:proofErr w:type="spellEnd"/>
      <w:r w:rsidRPr="00E11BF1">
        <w:rPr>
          <w:rFonts w:ascii="Times New Roman" w:eastAsia="Calibri" w:hAnsi="Times New Roman" w:cs="Times New Roman"/>
        </w:rPr>
        <w:t>. … д-ра мед</w:t>
      </w:r>
      <w:proofErr w:type="gramStart"/>
      <w:r w:rsidRPr="00E11BF1">
        <w:rPr>
          <w:rFonts w:ascii="Times New Roman" w:eastAsia="Calibri" w:hAnsi="Times New Roman" w:cs="Times New Roman"/>
        </w:rPr>
        <w:t>.</w:t>
      </w:r>
      <w:proofErr w:type="gramEnd"/>
      <w:r w:rsidRPr="00E11BF1">
        <w:rPr>
          <w:rFonts w:ascii="Times New Roman" w:eastAsia="Calibri" w:hAnsi="Times New Roman" w:cs="Times New Roman"/>
        </w:rPr>
        <w:t xml:space="preserve"> </w:t>
      </w:r>
      <w:proofErr w:type="gramStart"/>
      <w:r w:rsidRPr="00E11BF1">
        <w:rPr>
          <w:rFonts w:ascii="Times New Roman" w:eastAsia="Calibri" w:hAnsi="Times New Roman" w:cs="Times New Roman"/>
        </w:rPr>
        <w:t>н</w:t>
      </w:r>
      <w:proofErr w:type="gramEnd"/>
      <w:r w:rsidRPr="00E11BF1">
        <w:rPr>
          <w:rFonts w:ascii="Times New Roman" w:eastAsia="Calibri" w:hAnsi="Times New Roman" w:cs="Times New Roman"/>
        </w:rPr>
        <w:t>аук. М., 2001. 76 с.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 xml:space="preserve">4. Коняева Т. П. Функционально-морфологические нарушения слизистой оболочки тонкой кишки после острой смертельной кровопотери (экспериментальное исследование): </w:t>
      </w:r>
      <w:proofErr w:type="spellStart"/>
      <w:r w:rsidRPr="00E11BF1">
        <w:rPr>
          <w:rFonts w:ascii="Times New Roman" w:eastAsia="Calibri" w:hAnsi="Times New Roman" w:cs="Times New Roman"/>
        </w:rPr>
        <w:t>автореф</w:t>
      </w:r>
      <w:proofErr w:type="spellEnd"/>
      <w:r w:rsidRPr="00E11BF1">
        <w:rPr>
          <w:rFonts w:ascii="Times New Roman" w:eastAsia="Calibri" w:hAnsi="Times New Roman" w:cs="Times New Roman"/>
        </w:rPr>
        <w:t xml:space="preserve">. </w:t>
      </w:r>
      <w:proofErr w:type="spellStart"/>
      <w:r w:rsidRPr="00E11BF1">
        <w:rPr>
          <w:rFonts w:ascii="Times New Roman" w:eastAsia="Calibri" w:hAnsi="Times New Roman" w:cs="Times New Roman"/>
        </w:rPr>
        <w:t>дис</w:t>
      </w:r>
      <w:proofErr w:type="spellEnd"/>
      <w:r w:rsidRPr="00E11BF1">
        <w:rPr>
          <w:rFonts w:ascii="Times New Roman" w:eastAsia="Calibri" w:hAnsi="Times New Roman" w:cs="Times New Roman"/>
        </w:rPr>
        <w:t>. … канд. мед</w:t>
      </w:r>
      <w:proofErr w:type="gramStart"/>
      <w:r w:rsidRPr="00E11BF1">
        <w:rPr>
          <w:rFonts w:ascii="Times New Roman" w:eastAsia="Calibri" w:hAnsi="Times New Roman" w:cs="Times New Roman"/>
        </w:rPr>
        <w:t>.</w:t>
      </w:r>
      <w:proofErr w:type="gramEnd"/>
      <w:r w:rsidRPr="00E11BF1">
        <w:rPr>
          <w:rFonts w:ascii="Times New Roman" w:eastAsia="Calibri" w:hAnsi="Times New Roman" w:cs="Times New Roman"/>
        </w:rPr>
        <w:t xml:space="preserve"> </w:t>
      </w:r>
      <w:proofErr w:type="gramStart"/>
      <w:r w:rsidRPr="00E11BF1">
        <w:rPr>
          <w:rFonts w:ascii="Times New Roman" w:eastAsia="Calibri" w:hAnsi="Times New Roman" w:cs="Times New Roman"/>
        </w:rPr>
        <w:t>н</w:t>
      </w:r>
      <w:proofErr w:type="gramEnd"/>
      <w:r w:rsidRPr="00E11BF1">
        <w:rPr>
          <w:rFonts w:ascii="Times New Roman" w:eastAsia="Calibri" w:hAnsi="Times New Roman" w:cs="Times New Roman"/>
        </w:rPr>
        <w:t>аук. Кемерово, 2005. 23 с.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 xml:space="preserve">5. Андреев А. А., Закиров М. Л., Кузьмин Г. Н. Определяющие элементы организации научно-исследовательской работы // Сборник статей научно-практической конференции (г. </w:t>
      </w:r>
      <w:proofErr w:type="spellStart"/>
      <w:r w:rsidRPr="00E11BF1">
        <w:rPr>
          <w:rFonts w:ascii="Times New Roman" w:eastAsia="Calibri" w:hAnsi="Times New Roman" w:cs="Times New Roman"/>
        </w:rPr>
        <w:t>Чиргин</w:t>
      </w:r>
      <w:proofErr w:type="spellEnd"/>
      <w:r w:rsidRPr="00E11BF1">
        <w:rPr>
          <w:rFonts w:ascii="Times New Roman" w:eastAsia="Calibri" w:hAnsi="Times New Roman" w:cs="Times New Roman"/>
        </w:rPr>
        <w:t>, 14-16 апреля 1977). Ташкент, 1977. С. 21-32.</w:t>
      </w:r>
    </w:p>
    <w:p w:rsidR="00E11BF1" w:rsidRPr="00E11BF1" w:rsidRDefault="00E11BF1" w:rsidP="00E11BF1">
      <w:pPr>
        <w:pBdr>
          <w:top w:val="single" w:sz="4" w:space="1" w:color="A6A6A6"/>
          <w:left w:val="single" w:sz="4" w:space="2" w:color="A6A6A6"/>
          <w:bottom w:val="single" w:sz="4" w:space="1" w:color="A6A6A6"/>
          <w:right w:val="single" w:sz="4" w:space="4" w:color="A6A6A6"/>
        </w:pBd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11BF1">
        <w:rPr>
          <w:rFonts w:ascii="Times New Roman" w:eastAsia="Calibri" w:hAnsi="Times New Roman" w:cs="Times New Roman"/>
        </w:rPr>
        <w:t xml:space="preserve">6. </w:t>
      </w:r>
      <w:proofErr w:type="spellStart"/>
      <w:r w:rsidRPr="00E11BF1">
        <w:rPr>
          <w:rFonts w:ascii="Times New Roman" w:eastAsia="Calibri" w:hAnsi="Times New Roman" w:cs="Times New Roman"/>
        </w:rPr>
        <w:t>Вилькин</w:t>
      </w:r>
      <w:proofErr w:type="spellEnd"/>
      <w:r w:rsidRPr="00E11BF1">
        <w:rPr>
          <w:rFonts w:ascii="Times New Roman" w:eastAsia="Calibri" w:hAnsi="Times New Roman" w:cs="Times New Roman"/>
        </w:rPr>
        <w:t xml:space="preserve"> И. А. Полосы частот речевого сигнала // Информатизация 2019. №2. С. 45-56.</w:t>
      </w:r>
      <w:r w:rsidRPr="00E11BF1">
        <w:rPr>
          <w:rFonts w:ascii="Calibri" w:eastAsia="Calibri" w:hAnsi="Calibri" w:cs="Times New Roman"/>
        </w:rPr>
        <w:t xml:space="preserve"> </w:t>
      </w:r>
      <w:r w:rsidRPr="00E11BF1">
        <w:rPr>
          <w:rFonts w:ascii="Times New Roman" w:eastAsia="Calibri" w:hAnsi="Times New Roman" w:cs="Times New Roman"/>
        </w:rPr>
        <w:t>https://doi.org/10.37806/4444/19-4/01</w:t>
      </w:r>
    </w:p>
    <w:p w:rsidR="00E11BF1" w:rsidRPr="00E11BF1" w:rsidRDefault="00E11BF1" w:rsidP="00E11B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1BF1" w:rsidRPr="00E11BF1" w:rsidRDefault="00E11BF1" w:rsidP="00E11BF1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28BB" w:rsidRDefault="007F28BB" w:rsidP="00E11BF1">
      <w:pPr>
        <w:spacing w:after="0" w:line="240" w:lineRule="auto"/>
        <w:ind w:firstLine="284"/>
        <w:contextualSpacing/>
        <w:jc w:val="center"/>
      </w:pPr>
    </w:p>
    <w:sectPr w:rsidR="007F28BB" w:rsidSect="00C57526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F7CFB"/>
    <w:multiLevelType w:val="hybridMultilevel"/>
    <w:tmpl w:val="EA569296"/>
    <w:lvl w:ilvl="0" w:tplc="E5EE5A5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0C5"/>
    <w:rsid w:val="002925C2"/>
    <w:rsid w:val="007F28BB"/>
    <w:rsid w:val="00B370C5"/>
    <w:rsid w:val="00C410D1"/>
    <w:rsid w:val="00C57526"/>
    <w:rsid w:val="00E11BF1"/>
    <w:rsid w:val="00F16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37806/4444/19-4/0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Николаевна Лаишевцева</dc:creator>
  <cp:lastModifiedBy>Марина Николаевна Лаишевцева</cp:lastModifiedBy>
  <cp:revision>8</cp:revision>
  <cp:lastPrinted>2021-07-12T09:47:00Z</cp:lastPrinted>
  <dcterms:created xsi:type="dcterms:W3CDTF">2021-07-12T09:46:00Z</dcterms:created>
  <dcterms:modified xsi:type="dcterms:W3CDTF">2021-07-22T06:25:00Z</dcterms:modified>
</cp:coreProperties>
</file>