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1B9" w:rsidRPr="00BD11CE" w:rsidRDefault="004561B9" w:rsidP="004561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0BD" w:rsidRDefault="004100BD" w:rsidP="00A82D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 к оформлению материалов</w:t>
      </w:r>
    </w:p>
    <w:p w:rsidR="00A82D43" w:rsidRPr="00A82D43" w:rsidRDefault="00A82D43" w:rsidP="00410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100BD" w:rsidRDefault="004100BD" w:rsidP="00410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принимаются в электронном виде. В процессе рассмотрения полученные материалы проходят техническую проверку </w:t>
      </w:r>
      <w:r w:rsidR="0044516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системе </w:t>
      </w:r>
      <w:r w:rsidR="008830D7"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="008830D7" w:rsidRPr="004100BD">
        <w:rPr>
          <w:rFonts w:eastAsia="Calibri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(www.antiplagiat.ru), проверку в ручном поиске </w:t>
      </w:r>
      <w:r w:rsidR="0044516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редакционно-издательском отделе ФГБОУ ВО </w:t>
      </w:r>
      <w:r w:rsidR="008830D7" w:rsidRPr="004100BD">
        <w:rPr>
          <w:rFonts w:eastAsia="Calibri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Нижневартовский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</w:t>
      </w:r>
      <w:r w:rsidR="008830D7" w:rsidRPr="004100BD">
        <w:rPr>
          <w:rFonts w:eastAsia="Calibri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. Все работы, имеющие неправомерное заимствование (неоформленное) будут отклонены, вне зависимости </w:t>
      </w:r>
      <w:r w:rsidR="0044516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количества процентов в системе </w:t>
      </w:r>
      <w:r w:rsidR="00A46783" w:rsidRPr="00A46783"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="00A46783" w:rsidRPr="00A4678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 Если заимствование незначительное – работы направляются на доработку.</w:t>
      </w:r>
    </w:p>
    <w:p w:rsidR="004100BD" w:rsidRDefault="004100BD" w:rsidP="00410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устранения технических замечаний все статьи направляются на рецензирование специалистам. Определение рецензентов проводится редакцией ФГБОУ ВО </w:t>
      </w:r>
      <w:r w:rsidR="00A46783" w:rsidRPr="00A46783"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Нижневартовский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</w:t>
      </w:r>
      <w:r w:rsidR="00A46783" w:rsidRPr="00A4678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00BD" w:rsidRDefault="004100BD" w:rsidP="00410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работы, прошедшие рецензирование и рекомендованные </w:t>
      </w:r>
      <w:r w:rsidR="0044516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публикации с условием исправления замечаний от рецензента, – направляются автору для их устранения. В случае, если замечания будут не устранены, статья не может быть опубликована. На всех этапах автору направляется информация о приёме либо отклонении статьи.</w:t>
      </w:r>
    </w:p>
    <w:p w:rsidR="004100BD" w:rsidRDefault="004100BD" w:rsidP="00410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Редакционно-издательский отдел оставляет за собой право </w:t>
      </w:r>
      <w:r w:rsidR="0044516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об отклонении статьи на любом этапе подготовки сборника при условии обнаружения нарушений авторской публикационной этики, а также право редактирования присланных материалов.</w:t>
      </w:r>
    </w:p>
    <w:p w:rsidR="002D501E" w:rsidRDefault="002D501E" w:rsidP="00410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00BD" w:rsidRPr="007B0805" w:rsidRDefault="004100BD" w:rsidP="001E4C1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B0805">
        <w:rPr>
          <w:rFonts w:ascii="Times New Roman" w:hAnsi="Times New Roman" w:cs="Times New Roman"/>
          <w:b/>
          <w:sz w:val="28"/>
          <w:szCs w:val="28"/>
        </w:rPr>
        <w:t>Правила оформления статьи</w:t>
      </w:r>
    </w:p>
    <w:p w:rsidR="004100BD" w:rsidRPr="0080655E" w:rsidRDefault="004100BD" w:rsidP="00F47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публикаций - согласно требова</w:t>
      </w:r>
      <w:r w:rsidR="00493012">
        <w:rPr>
          <w:rFonts w:ascii="Times New Roman" w:hAnsi="Times New Roman" w:cs="Times New Roman"/>
          <w:sz w:val="28"/>
          <w:szCs w:val="28"/>
        </w:rPr>
        <w:t xml:space="preserve">ниям </w:t>
      </w:r>
      <w:r w:rsidR="0080655E" w:rsidRPr="001E4C1F">
        <w:rPr>
          <w:rFonts w:ascii="Times New Roman" w:hAnsi="Times New Roman" w:cs="Times New Roman"/>
          <w:sz w:val="28"/>
          <w:szCs w:val="28"/>
        </w:rPr>
        <w:t>ГОСТ</w:t>
      </w:r>
      <w:r w:rsidR="0080655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0655E" w:rsidRPr="001E4C1F">
        <w:rPr>
          <w:rFonts w:ascii="Times New Roman" w:hAnsi="Times New Roman" w:cs="Times New Roman"/>
          <w:sz w:val="28"/>
          <w:szCs w:val="28"/>
        </w:rPr>
        <w:t xml:space="preserve"> 7.0.5–2008</w:t>
      </w:r>
      <w:r w:rsidR="0080655E" w:rsidRPr="0080655E">
        <w:rPr>
          <w:rFonts w:ascii="Times New Roman" w:hAnsi="Times New Roman" w:cs="Times New Roman"/>
          <w:sz w:val="28"/>
          <w:szCs w:val="28"/>
        </w:rPr>
        <w:t>.</w:t>
      </w:r>
    </w:p>
    <w:p w:rsidR="00F47E4A" w:rsidRPr="00107E50" w:rsidRDefault="00F47E4A" w:rsidP="00410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E4A" w:rsidRPr="00107E50" w:rsidRDefault="00F47E4A" w:rsidP="00410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C1F" w:rsidRPr="001E4C1F" w:rsidRDefault="001E4C1F" w:rsidP="00F47E4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E4C1F">
        <w:rPr>
          <w:rFonts w:ascii="Times New Roman" w:hAnsi="Times New Roman" w:cs="Times New Roman"/>
          <w:b/>
          <w:sz w:val="28"/>
          <w:szCs w:val="28"/>
        </w:rPr>
        <w:t xml:space="preserve">Текстовая часть </w:t>
      </w:r>
    </w:p>
    <w:p w:rsidR="001E4C1F" w:rsidRPr="001E4C1F" w:rsidRDefault="001E4C1F" w:rsidP="00F47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C1F">
        <w:rPr>
          <w:rFonts w:ascii="Times New Roman" w:hAnsi="Times New Roman" w:cs="Times New Roman"/>
          <w:sz w:val="28"/>
          <w:szCs w:val="28"/>
        </w:rPr>
        <w:t>Текстовая часть рукописи должна удовлетворять следующим требованиям:</w:t>
      </w:r>
    </w:p>
    <w:p w:rsidR="001E4C1F" w:rsidRPr="001E4C1F" w:rsidRDefault="001E4C1F" w:rsidP="001E4C1F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4C1F">
        <w:rPr>
          <w:rFonts w:ascii="Times New Roman" w:hAnsi="Times New Roman" w:cs="Times New Roman"/>
          <w:sz w:val="28"/>
          <w:szCs w:val="28"/>
        </w:rPr>
        <w:t xml:space="preserve">текст должен быть набран в текстовом редакторе </w:t>
      </w:r>
      <w:proofErr w:type="spellStart"/>
      <w:r w:rsidRPr="001E4C1F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1E4C1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E4C1F" w:rsidRPr="001E4C1F" w:rsidRDefault="001E4C1F" w:rsidP="001E4C1F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4C1F">
        <w:rPr>
          <w:rFonts w:ascii="Times New Roman" w:hAnsi="Times New Roman" w:cs="Times New Roman"/>
          <w:sz w:val="28"/>
          <w:szCs w:val="28"/>
        </w:rPr>
        <w:t>поля вокруг текста — 2 см;</w:t>
      </w:r>
    </w:p>
    <w:p w:rsidR="001E4C1F" w:rsidRPr="00F47E4A" w:rsidRDefault="001E4C1F" w:rsidP="001E4C1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E4C1F">
        <w:rPr>
          <w:rFonts w:ascii="Times New Roman" w:hAnsi="Times New Roman" w:cs="Times New Roman"/>
          <w:sz w:val="28"/>
          <w:szCs w:val="28"/>
        </w:rPr>
        <w:t>гарнитура</w:t>
      </w:r>
      <w:r w:rsidRPr="00F47E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E4C1F">
        <w:rPr>
          <w:rFonts w:ascii="Times New Roman" w:hAnsi="Times New Roman" w:cs="Times New Roman"/>
          <w:sz w:val="28"/>
          <w:szCs w:val="28"/>
        </w:rPr>
        <w:t>шрифта</w:t>
      </w:r>
      <w:r w:rsidRPr="00F47E4A">
        <w:rPr>
          <w:rFonts w:ascii="Times New Roman" w:hAnsi="Times New Roman" w:cs="Times New Roman"/>
          <w:sz w:val="28"/>
          <w:szCs w:val="28"/>
          <w:lang w:val="en-US"/>
        </w:rPr>
        <w:t xml:space="preserve"> — Times New Roman,</w:t>
      </w:r>
    </w:p>
    <w:p w:rsidR="001E4C1F" w:rsidRPr="001E4C1F" w:rsidRDefault="001E4C1F" w:rsidP="001E4C1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C1F">
        <w:rPr>
          <w:rFonts w:ascii="Times New Roman" w:hAnsi="Times New Roman" w:cs="Times New Roman"/>
          <w:sz w:val="28"/>
          <w:szCs w:val="28"/>
        </w:rPr>
        <w:t>размер шрифта —12 пт., для таблиц — 11 пт.,</w:t>
      </w:r>
    </w:p>
    <w:p w:rsidR="001E4C1F" w:rsidRPr="001E4C1F" w:rsidRDefault="001E4C1F" w:rsidP="001E4C1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C1F">
        <w:rPr>
          <w:rFonts w:ascii="Times New Roman" w:hAnsi="Times New Roman" w:cs="Times New Roman"/>
          <w:sz w:val="28"/>
          <w:szCs w:val="28"/>
        </w:rPr>
        <w:t>межстрочный интервал — 1,0</w:t>
      </w:r>
    </w:p>
    <w:p w:rsidR="001E4C1F" w:rsidRPr="001E4C1F" w:rsidRDefault="001E4C1F" w:rsidP="001E4C1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C1F">
        <w:rPr>
          <w:rFonts w:ascii="Times New Roman" w:hAnsi="Times New Roman" w:cs="Times New Roman"/>
          <w:sz w:val="28"/>
          <w:szCs w:val="28"/>
        </w:rPr>
        <w:t>абзацный отступ должен быт</w:t>
      </w:r>
      <w:r w:rsidR="00F47E4A">
        <w:rPr>
          <w:rFonts w:ascii="Times New Roman" w:hAnsi="Times New Roman" w:cs="Times New Roman"/>
          <w:sz w:val="28"/>
          <w:szCs w:val="28"/>
        </w:rPr>
        <w:t>ь одинаковым</w:t>
      </w:r>
      <w:r w:rsidR="00F47E4A" w:rsidRPr="00F47E4A">
        <w:rPr>
          <w:rFonts w:ascii="Times New Roman" w:hAnsi="Times New Roman" w:cs="Times New Roman"/>
          <w:sz w:val="28"/>
          <w:szCs w:val="28"/>
        </w:rPr>
        <w:t xml:space="preserve"> </w:t>
      </w:r>
      <w:r w:rsidRPr="001E4C1F">
        <w:rPr>
          <w:rFonts w:ascii="Times New Roman" w:hAnsi="Times New Roman" w:cs="Times New Roman"/>
          <w:sz w:val="28"/>
          <w:szCs w:val="28"/>
        </w:rPr>
        <w:t>— 1,27 мм.</w:t>
      </w:r>
    </w:p>
    <w:p w:rsidR="001E4C1F" w:rsidRPr="001E4C1F" w:rsidRDefault="001E4C1F" w:rsidP="001E4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C1F">
        <w:rPr>
          <w:rFonts w:ascii="Times New Roman" w:hAnsi="Times New Roman" w:cs="Times New Roman"/>
          <w:sz w:val="28"/>
          <w:szCs w:val="28"/>
        </w:rPr>
        <w:t xml:space="preserve">Печатный (издательский, авторский) лист – расчет проводится по статистике текста. </w:t>
      </w:r>
    </w:p>
    <w:p w:rsidR="001E4C1F" w:rsidRPr="001E4C1F" w:rsidRDefault="001E4C1F" w:rsidP="001E4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C1F">
        <w:rPr>
          <w:rFonts w:ascii="Times New Roman" w:hAnsi="Times New Roman" w:cs="Times New Roman"/>
          <w:sz w:val="28"/>
          <w:szCs w:val="28"/>
        </w:rPr>
        <w:t>Чтобы подсчитать авторские листы, сначала надо подсчитать количество символов.</w:t>
      </w:r>
    </w:p>
    <w:p w:rsidR="001E4C1F" w:rsidRPr="001E4C1F" w:rsidRDefault="001E4C1F" w:rsidP="001E4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C1F">
        <w:rPr>
          <w:rFonts w:ascii="Times New Roman" w:hAnsi="Times New Roman" w:cs="Times New Roman"/>
          <w:sz w:val="28"/>
          <w:szCs w:val="28"/>
        </w:rPr>
        <w:t xml:space="preserve">Если Вы работаете с программой </w:t>
      </w:r>
      <w:proofErr w:type="spellStart"/>
      <w:r w:rsidRPr="001E4C1F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1E4C1F">
        <w:rPr>
          <w:rFonts w:ascii="Times New Roman" w:hAnsi="Times New Roman" w:cs="Times New Roman"/>
          <w:sz w:val="28"/>
          <w:szCs w:val="28"/>
        </w:rPr>
        <w:t xml:space="preserve"> версии 2007 или выше, то дважды щелкните внизу на строке состояния, на поле Число слов, как показано на рисунке ниже:</w:t>
      </w:r>
    </w:p>
    <w:p w:rsidR="001E4C1F" w:rsidRPr="001E4C1F" w:rsidRDefault="001E4C1F" w:rsidP="001E4C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C1F" w:rsidRPr="001E4C1F" w:rsidRDefault="001E4C1F" w:rsidP="001E4C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C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2EA8FDD" wp14:editId="0B9DE4D5">
            <wp:extent cx="3455582" cy="192796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.jp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4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3330" cy="193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C1F" w:rsidRPr="001E4C1F" w:rsidRDefault="001E4C1F" w:rsidP="001E4C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C1F" w:rsidRPr="001E4C1F" w:rsidRDefault="001E4C1F" w:rsidP="001E4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C1F">
        <w:rPr>
          <w:rFonts w:ascii="Times New Roman" w:hAnsi="Times New Roman" w:cs="Times New Roman"/>
          <w:sz w:val="28"/>
          <w:szCs w:val="28"/>
        </w:rPr>
        <w:t>Строка состояния</w:t>
      </w:r>
    </w:p>
    <w:p w:rsidR="001E4C1F" w:rsidRPr="001E4C1F" w:rsidRDefault="001E4C1F" w:rsidP="001E4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C1F">
        <w:rPr>
          <w:rFonts w:ascii="Times New Roman" w:hAnsi="Times New Roman" w:cs="Times New Roman"/>
          <w:sz w:val="28"/>
          <w:szCs w:val="28"/>
        </w:rPr>
        <w:t>На экране появится диалог с количеством знаков в тексте:</w:t>
      </w:r>
    </w:p>
    <w:p w:rsidR="001E4C1F" w:rsidRPr="001E4C1F" w:rsidRDefault="001E4C1F" w:rsidP="001E4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C1F">
        <w:rPr>
          <w:rFonts w:ascii="Times New Roman" w:hAnsi="Times New Roman" w:cs="Times New Roman"/>
          <w:sz w:val="28"/>
          <w:szCs w:val="28"/>
        </w:rPr>
        <w:t xml:space="preserve">кол-во знаков </w:t>
      </w:r>
      <w:proofErr w:type="spellStart"/>
      <w:r w:rsidRPr="001E4C1F">
        <w:rPr>
          <w:rFonts w:ascii="Times New Roman" w:hAnsi="Times New Roman" w:cs="Times New Roman"/>
          <w:sz w:val="28"/>
          <w:szCs w:val="28"/>
        </w:rPr>
        <w:t>Word</w:t>
      </w:r>
      <w:proofErr w:type="spellEnd"/>
    </w:p>
    <w:p w:rsidR="001E4C1F" w:rsidRPr="001E4C1F" w:rsidRDefault="001E4C1F" w:rsidP="001E4C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C1F" w:rsidRPr="001E4C1F" w:rsidRDefault="001E4C1F" w:rsidP="001E4C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C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608729" wp14:editId="692E0A2E">
            <wp:extent cx="2307265" cy="259104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2.jpg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4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095" cy="2591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C1F" w:rsidRPr="001E4C1F" w:rsidRDefault="001E4C1F" w:rsidP="001E4C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C1F" w:rsidRPr="0080655E" w:rsidRDefault="001E4C1F" w:rsidP="007B08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C1F">
        <w:rPr>
          <w:rFonts w:ascii="Times New Roman" w:hAnsi="Times New Roman" w:cs="Times New Roman"/>
          <w:sz w:val="28"/>
          <w:szCs w:val="28"/>
        </w:rPr>
        <w:t>Разделите число знаков на 40 000, получится количество авторских листов.</w:t>
      </w:r>
    </w:p>
    <w:p w:rsidR="00F47E4A" w:rsidRPr="0080655E" w:rsidRDefault="00F47E4A" w:rsidP="007B08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4C1F" w:rsidRPr="007B0805" w:rsidRDefault="001E4C1F" w:rsidP="00F47E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C1F">
        <w:rPr>
          <w:rFonts w:ascii="Times New Roman" w:hAnsi="Times New Roman" w:cs="Times New Roman"/>
          <w:b/>
          <w:sz w:val="28"/>
          <w:szCs w:val="28"/>
        </w:rPr>
        <w:t>Общие требования к описанию использованной литературы</w:t>
      </w:r>
    </w:p>
    <w:p w:rsidR="001E4C1F" w:rsidRPr="001E4C1F" w:rsidRDefault="001E4C1F" w:rsidP="001E4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C1F">
        <w:rPr>
          <w:rFonts w:ascii="Times New Roman" w:hAnsi="Times New Roman" w:cs="Times New Roman"/>
          <w:sz w:val="28"/>
          <w:szCs w:val="28"/>
        </w:rPr>
        <w:t>1. Списки литературы/источников являются неотъемлемой частью аппарата как учебного, так и научного издания. Они дают возможность читателю ознакомиться с другими изданиями на тему книги, в том числе и с теми, в которых освещаемая проблема дается более подробно. Списки литературы состоят из использованных, цитированных, а в учебной книге в обязательном порядке рекомендуемых произведений и различных документов.</w:t>
      </w:r>
    </w:p>
    <w:p w:rsidR="001E4C1F" w:rsidRPr="001E4C1F" w:rsidRDefault="001E4C1F" w:rsidP="001E4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C1F">
        <w:rPr>
          <w:rFonts w:ascii="Times New Roman" w:hAnsi="Times New Roman" w:cs="Times New Roman"/>
          <w:sz w:val="28"/>
          <w:szCs w:val="28"/>
        </w:rPr>
        <w:t>2. Списки использованной литературы оформляются по ГОСТ Р 7.0-5-2008 «Библиографическая запись. Общие требования и правила составления».</w:t>
      </w:r>
    </w:p>
    <w:p w:rsidR="001E4C1F" w:rsidRPr="001E4C1F" w:rsidRDefault="001E4C1F" w:rsidP="001E4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C1F">
        <w:rPr>
          <w:rFonts w:ascii="Times New Roman" w:hAnsi="Times New Roman" w:cs="Times New Roman"/>
          <w:sz w:val="28"/>
          <w:szCs w:val="28"/>
        </w:rPr>
        <w:t>3. В списке литературы все работы перечисляются в алфавитном порядке или по мере использования.</w:t>
      </w:r>
    </w:p>
    <w:p w:rsidR="001E4C1F" w:rsidRPr="001E4C1F" w:rsidRDefault="001E4C1F" w:rsidP="001E4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C1F">
        <w:rPr>
          <w:rFonts w:ascii="Times New Roman" w:hAnsi="Times New Roman" w:cs="Times New Roman"/>
          <w:sz w:val="28"/>
          <w:szCs w:val="28"/>
        </w:rPr>
        <w:lastRenderedPageBreak/>
        <w:t>4. Одна работа описывается один раз независимо от того, сколько раз в тексте публикации упоминался источник.</w:t>
      </w:r>
    </w:p>
    <w:p w:rsidR="001E4C1F" w:rsidRPr="001E4C1F" w:rsidRDefault="001E4C1F" w:rsidP="001E4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C1F">
        <w:rPr>
          <w:rFonts w:ascii="Times New Roman" w:hAnsi="Times New Roman" w:cs="Times New Roman"/>
          <w:sz w:val="28"/>
          <w:szCs w:val="28"/>
        </w:rPr>
        <w:t xml:space="preserve">5. В библиографическое описание допустимо вносить всех авторов, чтобы все авторы публикации были учтены в системе цитирования. Хотя количество авторов не ограничено, в разумных пределах их число можно сокращать. </w:t>
      </w:r>
    </w:p>
    <w:p w:rsidR="001E4C1F" w:rsidRPr="001E4C1F" w:rsidRDefault="001E4C1F" w:rsidP="001E4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C1F">
        <w:rPr>
          <w:rFonts w:ascii="Times New Roman" w:hAnsi="Times New Roman" w:cs="Times New Roman"/>
          <w:sz w:val="28"/>
          <w:szCs w:val="28"/>
        </w:rPr>
        <w:t xml:space="preserve">6. При наличии в списке источников на других языках, кроме русского, образуется дополнительный алфавитный ряд, т. е. литература на иностранных языках ставится в конце списка после литературы на русском языке. При этом библиографические записи на иностранных европейских языках объединяются в один ряд. Работы, написанные на латинице (на немецком, финском, датском, итальянском и т. д.), должны быть приведены в библиографическом описании в оригинальном виде с указанием языка статьи после ее описания, например: </w:t>
      </w:r>
      <w:proofErr w:type="spellStart"/>
      <w:r w:rsidRPr="001E4C1F">
        <w:rPr>
          <w:rFonts w:ascii="Times New Roman" w:hAnsi="Times New Roman" w:cs="Times New Roman"/>
          <w:sz w:val="28"/>
          <w:szCs w:val="28"/>
        </w:rPr>
        <w:t>Ellingsen</w:t>
      </w:r>
      <w:proofErr w:type="spellEnd"/>
      <w:r w:rsidRPr="001E4C1F">
        <w:rPr>
          <w:rFonts w:ascii="Times New Roman" w:hAnsi="Times New Roman" w:cs="Times New Roman"/>
          <w:sz w:val="28"/>
          <w:szCs w:val="28"/>
        </w:rPr>
        <w:t xml:space="preserve">, A. E. </w:t>
      </w:r>
      <w:proofErr w:type="spellStart"/>
      <w:r w:rsidRPr="001E4C1F">
        <w:rPr>
          <w:rFonts w:ascii="Times New Roman" w:hAnsi="Times New Roman" w:cs="Times New Roman"/>
          <w:sz w:val="28"/>
          <w:szCs w:val="28"/>
        </w:rPr>
        <w:t>Sykdomsangst</w:t>
      </w:r>
      <w:proofErr w:type="spellEnd"/>
      <w:r w:rsidRPr="001E4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C1F">
        <w:rPr>
          <w:rFonts w:ascii="Times New Roman" w:hAnsi="Times New Roman" w:cs="Times New Roman"/>
          <w:sz w:val="28"/>
          <w:szCs w:val="28"/>
        </w:rPr>
        <w:t>blant</w:t>
      </w:r>
      <w:proofErr w:type="spellEnd"/>
      <w:r w:rsidRPr="001E4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C1F">
        <w:rPr>
          <w:rFonts w:ascii="Times New Roman" w:hAnsi="Times New Roman" w:cs="Times New Roman"/>
          <w:sz w:val="28"/>
          <w:szCs w:val="28"/>
        </w:rPr>
        <w:t>medisin</w:t>
      </w:r>
      <w:proofErr w:type="spellEnd"/>
      <w:r w:rsidRPr="001E4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C1F">
        <w:rPr>
          <w:rFonts w:ascii="Times New Roman" w:hAnsi="Times New Roman" w:cs="Times New Roman"/>
          <w:sz w:val="28"/>
          <w:szCs w:val="28"/>
        </w:rPr>
        <w:t>og</w:t>
      </w:r>
      <w:proofErr w:type="spellEnd"/>
      <w:r w:rsidRPr="001E4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C1F">
        <w:rPr>
          <w:rFonts w:ascii="Times New Roman" w:hAnsi="Times New Roman" w:cs="Times New Roman"/>
          <w:sz w:val="28"/>
          <w:szCs w:val="28"/>
        </w:rPr>
        <w:t>jusstudenter</w:t>
      </w:r>
      <w:proofErr w:type="spellEnd"/>
      <w:r w:rsidRPr="001E4C1F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1E4C1F">
        <w:rPr>
          <w:rFonts w:ascii="Times New Roman" w:hAnsi="Times New Roman" w:cs="Times New Roman"/>
          <w:sz w:val="28"/>
          <w:szCs w:val="28"/>
        </w:rPr>
        <w:t>Tidsskr</w:t>
      </w:r>
      <w:proofErr w:type="spellEnd"/>
      <w:r w:rsidRPr="001E4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C1F">
        <w:rPr>
          <w:rFonts w:ascii="Times New Roman" w:hAnsi="Times New Roman" w:cs="Times New Roman"/>
          <w:sz w:val="28"/>
          <w:szCs w:val="28"/>
        </w:rPr>
        <w:t>Nor</w:t>
      </w:r>
      <w:proofErr w:type="spellEnd"/>
      <w:r w:rsidRPr="001E4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C1F">
        <w:rPr>
          <w:rFonts w:ascii="Times New Roman" w:hAnsi="Times New Roman" w:cs="Times New Roman"/>
          <w:sz w:val="28"/>
          <w:szCs w:val="28"/>
        </w:rPr>
        <w:t>Laegeforen</w:t>
      </w:r>
      <w:proofErr w:type="spellEnd"/>
      <w:r w:rsidRPr="001E4C1F">
        <w:rPr>
          <w:rFonts w:ascii="Times New Roman" w:hAnsi="Times New Roman" w:cs="Times New Roman"/>
          <w:sz w:val="28"/>
          <w:szCs w:val="28"/>
        </w:rPr>
        <w:t xml:space="preserve">. 2002. </w:t>
      </w:r>
      <w:proofErr w:type="spellStart"/>
      <w:r w:rsidRPr="001E4C1F">
        <w:rPr>
          <w:rFonts w:ascii="Times New Roman" w:hAnsi="Times New Roman" w:cs="Times New Roman"/>
          <w:sz w:val="28"/>
          <w:szCs w:val="28"/>
        </w:rPr>
        <w:t>Vol</w:t>
      </w:r>
      <w:proofErr w:type="spellEnd"/>
      <w:r w:rsidRPr="001E4C1F">
        <w:rPr>
          <w:rFonts w:ascii="Times New Roman" w:hAnsi="Times New Roman" w:cs="Times New Roman"/>
          <w:sz w:val="28"/>
          <w:szCs w:val="28"/>
        </w:rPr>
        <w:t>. 122 (8). Р. 785–787. (</w:t>
      </w:r>
      <w:proofErr w:type="spellStart"/>
      <w:r w:rsidRPr="001E4C1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1E4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C1F">
        <w:rPr>
          <w:rFonts w:ascii="Times New Roman" w:hAnsi="Times New Roman" w:cs="Times New Roman"/>
          <w:sz w:val="28"/>
          <w:szCs w:val="28"/>
        </w:rPr>
        <w:t>Norwegian</w:t>
      </w:r>
      <w:proofErr w:type="spellEnd"/>
      <w:r w:rsidRPr="001E4C1F">
        <w:rPr>
          <w:rFonts w:ascii="Times New Roman" w:hAnsi="Times New Roman" w:cs="Times New Roman"/>
          <w:sz w:val="28"/>
          <w:szCs w:val="28"/>
        </w:rPr>
        <w:t>).</w:t>
      </w:r>
    </w:p>
    <w:p w:rsidR="001E4C1F" w:rsidRPr="001E4C1F" w:rsidRDefault="001E4C1F" w:rsidP="001E4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C1F">
        <w:rPr>
          <w:rFonts w:ascii="Times New Roman" w:hAnsi="Times New Roman" w:cs="Times New Roman"/>
          <w:sz w:val="28"/>
          <w:szCs w:val="28"/>
        </w:rPr>
        <w:t>7. Недопустимо сокращать название статьи, книги, отечественного журнала, кроме тех случаев, когда сокращение имеется в предписанном источнике информации. Название англоязычных журналов следует приводить в соответствии с общепринятыми сокращениями.</w:t>
      </w:r>
    </w:p>
    <w:p w:rsidR="001E4C1F" w:rsidRPr="001E4C1F" w:rsidRDefault="001E4C1F" w:rsidP="001E4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C1F">
        <w:rPr>
          <w:rFonts w:ascii="Times New Roman" w:hAnsi="Times New Roman" w:cs="Times New Roman"/>
          <w:sz w:val="28"/>
          <w:szCs w:val="28"/>
        </w:rPr>
        <w:t xml:space="preserve">8. Доля </w:t>
      </w:r>
      <w:proofErr w:type="spellStart"/>
      <w:r w:rsidRPr="001E4C1F">
        <w:rPr>
          <w:rFonts w:ascii="Times New Roman" w:hAnsi="Times New Roman" w:cs="Times New Roman"/>
          <w:sz w:val="28"/>
          <w:szCs w:val="28"/>
        </w:rPr>
        <w:t>самоцитирования</w:t>
      </w:r>
      <w:proofErr w:type="spellEnd"/>
      <w:r w:rsidRPr="001E4C1F">
        <w:rPr>
          <w:rFonts w:ascii="Times New Roman" w:hAnsi="Times New Roman" w:cs="Times New Roman"/>
          <w:sz w:val="28"/>
          <w:szCs w:val="28"/>
        </w:rPr>
        <w:t xml:space="preserve"> по существующим нормам научной этики не должна в среднем превышать 25%. </w:t>
      </w:r>
    </w:p>
    <w:p w:rsidR="001E4C1F" w:rsidRPr="001E4C1F" w:rsidRDefault="001E4C1F" w:rsidP="001E4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C1F">
        <w:rPr>
          <w:rFonts w:ascii="Times New Roman" w:hAnsi="Times New Roman" w:cs="Times New Roman"/>
          <w:sz w:val="28"/>
          <w:szCs w:val="28"/>
        </w:rPr>
        <w:t>Цитаты на свои работы должны быть оформлены в соответствии с правилами и не быть избыточными.</w:t>
      </w:r>
    </w:p>
    <w:p w:rsidR="001E4C1F" w:rsidRPr="001E4C1F" w:rsidRDefault="001E4C1F" w:rsidP="001E4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C1F">
        <w:rPr>
          <w:rFonts w:ascii="Times New Roman" w:hAnsi="Times New Roman" w:cs="Times New Roman"/>
          <w:sz w:val="28"/>
          <w:szCs w:val="28"/>
        </w:rPr>
        <w:t>9. Не рекомендуется ссылаться на диссертации и авторефераты, правильнее ссылаться на работы, опубликованные по материалам диссертаций.</w:t>
      </w:r>
    </w:p>
    <w:p w:rsidR="001E4C1F" w:rsidRPr="001E4C1F" w:rsidRDefault="001E4C1F" w:rsidP="001E4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C1F">
        <w:rPr>
          <w:rFonts w:ascii="Times New Roman" w:hAnsi="Times New Roman" w:cs="Times New Roman"/>
          <w:sz w:val="28"/>
          <w:szCs w:val="28"/>
        </w:rPr>
        <w:t xml:space="preserve">10. В список литературы не включаются любые материалы, не имеющие конкретного автора (отв./гл. редактора или под редакцией), в том числе: приказы, ГОСТы, медико-санитарные правила, положения, постановления, санитарно-эпидемиологические правила, нормативы, федеральные и региональные законы), а также архивные документы. Их нужно указывать в самом тексте работы, в сносках (или отсылках), но не в списках литературы. Исключение составляют те материалы, которые являются предметом анализа. </w:t>
      </w:r>
    </w:p>
    <w:p w:rsidR="001E4C1F" w:rsidRPr="001E4C1F" w:rsidRDefault="001E4C1F" w:rsidP="001E4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C1F">
        <w:rPr>
          <w:rFonts w:ascii="Times New Roman" w:hAnsi="Times New Roman" w:cs="Times New Roman"/>
          <w:sz w:val="28"/>
          <w:szCs w:val="28"/>
        </w:rPr>
        <w:t>11. Указание серии — обязательный элемент.</w:t>
      </w:r>
    </w:p>
    <w:p w:rsidR="001E4C1F" w:rsidRPr="001E4C1F" w:rsidRDefault="001E4C1F" w:rsidP="001E4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C1F">
        <w:rPr>
          <w:rFonts w:ascii="Times New Roman" w:hAnsi="Times New Roman" w:cs="Times New Roman"/>
          <w:sz w:val="28"/>
          <w:szCs w:val="28"/>
        </w:rPr>
        <w:t>12. В периодических или продолжающихся изданиях указывается текущий номер и (в скобках) валовой, то есть номер с момента основания издания.</w:t>
      </w:r>
    </w:p>
    <w:p w:rsidR="001E4C1F" w:rsidRPr="001E4C1F" w:rsidRDefault="001E4C1F" w:rsidP="001E4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C1F">
        <w:rPr>
          <w:rFonts w:ascii="Times New Roman" w:hAnsi="Times New Roman" w:cs="Times New Roman"/>
          <w:sz w:val="28"/>
          <w:szCs w:val="28"/>
        </w:rPr>
        <w:t>13. При описании различаются длинные, средние тире и дефис; между инициалами и инициалами и фамилией применяется неразрывный пробел (</w:t>
      </w:r>
      <w:proofErr w:type="spellStart"/>
      <w:r w:rsidRPr="001E4C1F">
        <w:rPr>
          <w:rFonts w:ascii="Times New Roman" w:hAnsi="Times New Roman" w:cs="Times New Roman"/>
          <w:sz w:val="28"/>
          <w:szCs w:val="28"/>
        </w:rPr>
        <w:t>Ctrl</w:t>
      </w:r>
      <w:proofErr w:type="spellEnd"/>
      <w:r w:rsidRPr="001E4C1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E4C1F">
        <w:rPr>
          <w:rFonts w:ascii="Times New Roman" w:hAnsi="Times New Roman" w:cs="Times New Roman"/>
          <w:sz w:val="28"/>
          <w:szCs w:val="28"/>
        </w:rPr>
        <w:t>Shift</w:t>
      </w:r>
      <w:proofErr w:type="spellEnd"/>
      <w:r w:rsidRPr="001E4C1F">
        <w:rPr>
          <w:rFonts w:ascii="Times New Roman" w:hAnsi="Times New Roman" w:cs="Times New Roman"/>
          <w:sz w:val="28"/>
          <w:szCs w:val="28"/>
        </w:rPr>
        <w:t xml:space="preserve"> + пробел); </w:t>
      </w:r>
    </w:p>
    <w:p w:rsidR="001E4C1F" w:rsidRPr="001E4C1F" w:rsidRDefault="001E4C1F" w:rsidP="007B08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C1F">
        <w:rPr>
          <w:rFonts w:ascii="Times New Roman" w:hAnsi="Times New Roman" w:cs="Times New Roman"/>
          <w:sz w:val="28"/>
          <w:szCs w:val="28"/>
        </w:rPr>
        <w:t>14. Перед точкой и запятой пробел не ставится, перед остальными знаками препинания пробел обязателен.</w:t>
      </w:r>
    </w:p>
    <w:p w:rsidR="00F47E4A" w:rsidRPr="0080655E" w:rsidRDefault="00F47E4A" w:rsidP="001E4C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4C1F" w:rsidRPr="001E4C1F" w:rsidRDefault="001E4C1F" w:rsidP="001E4C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C1F">
        <w:rPr>
          <w:rFonts w:ascii="Times New Roman" w:hAnsi="Times New Roman" w:cs="Times New Roman"/>
          <w:b/>
          <w:sz w:val="28"/>
          <w:szCs w:val="28"/>
        </w:rPr>
        <w:t>Библиографическое описание электронных ресурсов</w:t>
      </w:r>
    </w:p>
    <w:p w:rsidR="001E4C1F" w:rsidRPr="001E4C1F" w:rsidRDefault="0080655E" w:rsidP="001E4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Оформляется по ГОСТ Р 7.0.</w:t>
      </w:r>
      <w:r w:rsidR="001E4C1F" w:rsidRPr="001E4C1F">
        <w:rPr>
          <w:rFonts w:ascii="Times New Roman" w:hAnsi="Times New Roman" w:cs="Times New Roman"/>
          <w:sz w:val="28"/>
          <w:szCs w:val="28"/>
        </w:rPr>
        <w:t>5-2008 «Библиографическая запись. Общие требования и правила составления».</w:t>
      </w:r>
    </w:p>
    <w:p w:rsidR="001E4C1F" w:rsidRPr="001E4C1F" w:rsidRDefault="001E4C1F" w:rsidP="001E4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C1F">
        <w:rPr>
          <w:rFonts w:ascii="Times New Roman" w:hAnsi="Times New Roman" w:cs="Times New Roman"/>
          <w:sz w:val="28"/>
          <w:szCs w:val="28"/>
        </w:rPr>
        <w:t>Нельзя ссылаться на Википедию.</w:t>
      </w:r>
    </w:p>
    <w:p w:rsidR="001E4C1F" w:rsidRPr="001E4C1F" w:rsidRDefault="001E4C1F" w:rsidP="001E4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C1F">
        <w:rPr>
          <w:rFonts w:ascii="Times New Roman" w:hAnsi="Times New Roman" w:cs="Times New Roman"/>
          <w:sz w:val="28"/>
          <w:szCs w:val="28"/>
        </w:rPr>
        <w:t xml:space="preserve">Электронный адрес ресурса в сети Интернет приводят после аббревиатуры URL (вместо «Режим доступа»). </w:t>
      </w:r>
    </w:p>
    <w:p w:rsidR="001E4C1F" w:rsidRPr="001E4C1F" w:rsidRDefault="001E4C1F" w:rsidP="001E4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C1F">
        <w:rPr>
          <w:rFonts w:ascii="Times New Roman" w:hAnsi="Times New Roman" w:cs="Times New Roman"/>
          <w:sz w:val="28"/>
          <w:szCs w:val="28"/>
        </w:rPr>
        <w:t>Недопустимы слишком длинные URL-адреса, к тому же они небезопасны. Длинный URL-адрес можно сократить, для этого есть специальные бесплатные сервисы, например, https://is.gd/.</w:t>
      </w:r>
    </w:p>
    <w:p w:rsidR="001E4C1F" w:rsidRPr="001E4C1F" w:rsidRDefault="001E4C1F" w:rsidP="001E4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C1F">
        <w:rPr>
          <w:rFonts w:ascii="Times New Roman" w:hAnsi="Times New Roman" w:cs="Times New Roman"/>
          <w:sz w:val="28"/>
          <w:szCs w:val="28"/>
        </w:rPr>
        <w:t>Дата обращения обязательна.</w:t>
      </w:r>
    </w:p>
    <w:p w:rsidR="001E4C1F" w:rsidRPr="001E4C1F" w:rsidRDefault="001E4C1F" w:rsidP="007B08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C1F">
        <w:rPr>
          <w:rFonts w:ascii="Times New Roman" w:hAnsi="Times New Roman" w:cs="Times New Roman"/>
          <w:sz w:val="28"/>
          <w:szCs w:val="28"/>
        </w:rPr>
        <w:t>Во всех случаях, если у цитируемого материала есть цифровой идентификатор объекта (</w:t>
      </w:r>
      <w:proofErr w:type="spellStart"/>
      <w:r w:rsidRPr="001E4C1F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1E4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C1F">
        <w:rPr>
          <w:rFonts w:ascii="Times New Roman" w:hAnsi="Times New Roman" w:cs="Times New Roman"/>
          <w:sz w:val="28"/>
          <w:szCs w:val="28"/>
        </w:rPr>
        <w:t>Object</w:t>
      </w:r>
      <w:proofErr w:type="spellEnd"/>
      <w:r w:rsidRPr="001E4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C1F">
        <w:rPr>
          <w:rFonts w:ascii="Times New Roman" w:hAnsi="Times New Roman" w:cs="Times New Roman"/>
          <w:sz w:val="28"/>
          <w:szCs w:val="28"/>
        </w:rPr>
        <w:t>Identifier</w:t>
      </w:r>
      <w:proofErr w:type="spellEnd"/>
      <w:r w:rsidRPr="001E4C1F">
        <w:rPr>
          <w:rFonts w:ascii="Times New Roman" w:hAnsi="Times New Roman" w:cs="Times New Roman"/>
          <w:sz w:val="28"/>
          <w:szCs w:val="28"/>
        </w:rPr>
        <w:t xml:space="preserve"> — DOI), его необходимо указывать в самом конце описания источника. В этом случае электронный адрес опускается, после DOI точка не ставится. Проверять наличие DOI следует на сайте http://search.crossref.org/ или </w:t>
      </w:r>
      <w:proofErr w:type="spellStart"/>
      <w:r w:rsidRPr="001E4C1F">
        <w:rPr>
          <w:rFonts w:ascii="Times New Roman" w:hAnsi="Times New Roman" w:cs="Times New Roman"/>
          <w:sz w:val="28"/>
          <w:szCs w:val="28"/>
        </w:rPr>
        <w:t>ttps</w:t>
      </w:r>
      <w:proofErr w:type="spellEnd"/>
      <w:r w:rsidRPr="001E4C1F">
        <w:rPr>
          <w:rFonts w:ascii="Times New Roman" w:hAnsi="Times New Roman" w:cs="Times New Roman"/>
          <w:sz w:val="28"/>
          <w:szCs w:val="28"/>
        </w:rPr>
        <w:t xml:space="preserve">://www.citethisforme.com. Для получения DOI нужно ввести в поисковую строку название статьи на английском языке. </w:t>
      </w:r>
    </w:p>
    <w:p w:rsidR="00F47E4A" w:rsidRPr="0080655E" w:rsidRDefault="00F47E4A" w:rsidP="001E4C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4C1F" w:rsidRPr="001E4C1F" w:rsidRDefault="001E4C1F" w:rsidP="001E4C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C1F">
        <w:rPr>
          <w:rFonts w:ascii="Times New Roman" w:hAnsi="Times New Roman" w:cs="Times New Roman"/>
          <w:b/>
          <w:sz w:val="28"/>
          <w:szCs w:val="28"/>
        </w:rPr>
        <w:t>Библиографическое описание ссылок</w:t>
      </w:r>
    </w:p>
    <w:p w:rsidR="001E4C1F" w:rsidRPr="001E4C1F" w:rsidRDefault="001E4C1F" w:rsidP="001E4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C1F">
        <w:rPr>
          <w:rFonts w:ascii="Times New Roman" w:hAnsi="Times New Roman" w:cs="Times New Roman"/>
          <w:sz w:val="28"/>
          <w:szCs w:val="28"/>
        </w:rPr>
        <w:t xml:space="preserve">Оформляются по ГОСТ 7.0.5–2008 «Библиографическая ссылка. Общие требования и правила составления». </w:t>
      </w:r>
    </w:p>
    <w:p w:rsidR="008830D7" w:rsidRDefault="001E4C1F" w:rsidP="001E4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C1F">
        <w:rPr>
          <w:rFonts w:ascii="Times New Roman" w:hAnsi="Times New Roman" w:cs="Times New Roman"/>
          <w:sz w:val="28"/>
          <w:szCs w:val="28"/>
        </w:rPr>
        <w:t>Если в одном предложении упоминается несколько научных фактов, то каждый научный факт должен сопровождаться отдельной отсылкой. При множественных отсылках они даются в порядке хронологии.</w:t>
      </w:r>
    </w:p>
    <w:p w:rsidR="00F47E4A" w:rsidRPr="0080655E" w:rsidRDefault="00F47E4A" w:rsidP="007B0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E4A" w:rsidRPr="0080655E" w:rsidRDefault="00F47E4A" w:rsidP="007B0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2B57" w:rsidRDefault="004100BD" w:rsidP="007B0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 оформления таблиц и рисунков</w:t>
      </w:r>
    </w:p>
    <w:p w:rsidR="007C2B57" w:rsidRPr="007C2B57" w:rsidRDefault="007C2B57" w:rsidP="007C2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C1F">
        <w:rPr>
          <w:rFonts w:ascii="Times New Roman" w:hAnsi="Times New Roman" w:cs="Times New Roman"/>
          <w:b/>
          <w:sz w:val="28"/>
          <w:szCs w:val="28"/>
        </w:rPr>
        <w:t>Таблицы.</w:t>
      </w:r>
      <w:r w:rsidRPr="007C2B57">
        <w:rPr>
          <w:rFonts w:ascii="Times New Roman" w:hAnsi="Times New Roman" w:cs="Times New Roman"/>
          <w:sz w:val="28"/>
          <w:szCs w:val="28"/>
        </w:rPr>
        <w:t xml:space="preserve"> Таблицы располагаются по тексту. Каж</w:t>
      </w:r>
      <w:r w:rsidR="001E4C1F">
        <w:rPr>
          <w:rFonts w:ascii="Times New Roman" w:hAnsi="Times New Roman" w:cs="Times New Roman"/>
          <w:sz w:val="28"/>
          <w:szCs w:val="28"/>
        </w:rPr>
        <w:t>дая таблица должна иметь темати</w:t>
      </w:r>
      <w:r w:rsidRPr="007C2B57">
        <w:rPr>
          <w:rFonts w:ascii="Times New Roman" w:hAnsi="Times New Roman" w:cs="Times New Roman"/>
          <w:sz w:val="28"/>
          <w:szCs w:val="28"/>
        </w:rPr>
        <w:t>ческий заголовок и, если их несколько, порядковый номер (без знака №), на который дается ссылка в тексте «в таблице 1», или «(табл. 1)». Все графы в таблице должны иметь краткие заголовки в именительном падеже единственного или множественного числа.</w:t>
      </w:r>
    </w:p>
    <w:p w:rsidR="007C2B57" w:rsidRPr="007C2B57" w:rsidRDefault="007C2B57" w:rsidP="007C2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B57">
        <w:rPr>
          <w:rFonts w:ascii="Times New Roman" w:hAnsi="Times New Roman" w:cs="Times New Roman"/>
          <w:sz w:val="28"/>
          <w:szCs w:val="28"/>
        </w:rPr>
        <w:t>Произвольное сокращение слов не допускается. У</w:t>
      </w:r>
      <w:r w:rsidR="001E4C1F">
        <w:rPr>
          <w:rFonts w:ascii="Times New Roman" w:hAnsi="Times New Roman" w:cs="Times New Roman"/>
          <w:sz w:val="28"/>
          <w:szCs w:val="28"/>
        </w:rPr>
        <w:t>поминаемые в заголовках граф ве</w:t>
      </w:r>
      <w:r w:rsidRPr="007C2B57">
        <w:rPr>
          <w:rFonts w:ascii="Times New Roman" w:hAnsi="Times New Roman" w:cs="Times New Roman"/>
          <w:sz w:val="28"/>
          <w:szCs w:val="28"/>
        </w:rPr>
        <w:t>личины должны сопровождаться указанием единиц изме</w:t>
      </w:r>
      <w:r w:rsidR="001E4C1F">
        <w:rPr>
          <w:rFonts w:ascii="Times New Roman" w:hAnsi="Times New Roman" w:cs="Times New Roman"/>
          <w:sz w:val="28"/>
          <w:szCs w:val="28"/>
        </w:rPr>
        <w:t>рения в сокращенной форме, уста</w:t>
      </w:r>
      <w:r w:rsidRPr="007C2B57">
        <w:rPr>
          <w:rFonts w:ascii="Times New Roman" w:hAnsi="Times New Roman" w:cs="Times New Roman"/>
          <w:sz w:val="28"/>
          <w:szCs w:val="28"/>
        </w:rPr>
        <w:t xml:space="preserve">новленной стандартом. Пропуск в графах при отсутствии </w:t>
      </w:r>
      <w:r w:rsidR="001E4C1F">
        <w:rPr>
          <w:rFonts w:ascii="Times New Roman" w:hAnsi="Times New Roman" w:cs="Times New Roman"/>
          <w:sz w:val="28"/>
          <w:szCs w:val="28"/>
        </w:rPr>
        <w:t>данных обозначается тремя точка</w:t>
      </w:r>
      <w:r w:rsidRPr="007C2B57">
        <w:rPr>
          <w:rFonts w:ascii="Times New Roman" w:hAnsi="Times New Roman" w:cs="Times New Roman"/>
          <w:sz w:val="28"/>
          <w:szCs w:val="28"/>
        </w:rPr>
        <w:t xml:space="preserve">ми, при отсутствии явления – знаком тире. </w:t>
      </w:r>
    </w:p>
    <w:p w:rsidR="007C2B57" w:rsidRPr="007C2B57" w:rsidRDefault="007C2B57" w:rsidP="007C2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C1F">
        <w:rPr>
          <w:rFonts w:ascii="Times New Roman" w:hAnsi="Times New Roman" w:cs="Times New Roman"/>
          <w:b/>
          <w:sz w:val="28"/>
          <w:szCs w:val="28"/>
        </w:rPr>
        <w:t>Рисунки.</w:t>
      </w:r>
      <w:r w:rsidRPr="007C2B57">
        <w:rPr>
          <w:rFonts w:ascii="Times New Roman" w:hAnsi="Times New Roman" w:cs="Times New Roman"/>
          <w:sz w:val="28"/>
          <w:szCs w:val="28"/>
        </w:rPr>
        <w:t xml:space="preserve"> Рисунки размещаются по тексту статьи и представляются отдельно в виде файлов в графическом формате </w:t>
      </w:r>
      <w:proofErr w:type="spellStart"/>
      <w:r w:rsidRPr="007C2B57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7C2B57">
        <w:rPr>
          <w:rFonts w:ascii="Times New Roman" w:hAnsi="Times New Roman" w:cs="Times New Roman"/>
          <w:sz w:val="28"/>
          <w:szCs w:val="28"/>
        </w:rPr>
        <w:t xml:space="preserve">, объемом не менее 1 МБ (Разрешение изображения должно быть &gt;300 </w:t>
      </w:r>
      <w:proofErr w:type="spellStart"/>
      <w:r w:rsidRPr="007C2B57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7C2B57">
        <w:rPr>
          <w:rFonts w:ascii="Times New Roman" w:hAnsi="Times New Roman" w:cs="Times New Roman"/>
          <w:sz w:val="28"/>
          <w:szCs w:val="28"/>
        </w:rPr>
        <w:t>). Текстовых надписей на рисунках с</w:t>
      </w:r>
      <w:r w:rsidR="001E4C1F">
        <w:rPr>
          <w:rFonts w:ascii="Times New Roman" w:hAnsi="Times New Roman" w:cs="Times New Roman"/>
          <w:sz w:val="28"/>
          <w:szCs w:val="28"/>
        </w:rPr>
        <w:t>ледует избегать, заменяя их циф</w:t>
      </w:r>
      <w:r w:rsidRPr="007C2B57">
        <w:rPr>
          <w:rFonts w:ascii="Times New Roman" w:hAnsi="Times New Roman" w:cs="Times New Roman"/>
          <w:sz w:val="28"/>
          <w:szCs w:val="28"/>
        </w:rPr>
        <w:t>ровыми обозначениями, расшифровка которых приводится в подписях к рисункам. Подпись к рисунку обязательна. На осях обязательно указываются откладываемы</w:t>
      </w:r>
      <w:r w:rsidR="001E4C1F">
        <w:rPr>
          <w:rFonts w:ascii="Times New Roman" w:hAnsi="Times New Roman" w:cs="Times New Roman"/>
          <w:sz w:val="28"/>
          <w:szCs w:val="28"/>
        </w:rPr>
        <w:t xml:space="preserve">е </w:t>
      </w:r>
      <w:r w:rsidR="001E4C1F">
        <w:rPr>
          <w:rFonts w:ascii="Times New Roman" w:hAnsi="Times New Roman" w:cs="Times New Roman"/>
          <w:sz w:val="28"/>
          <w:szCs w:val="28"/>
        </w:rPr>
        <w:lastRenderedPageBreak/>
        <w:t>величины и отде</w:t>
      </w:r>
      <w:r w:rsidRPr="007C2B57">
        <w:rPr>
          <w:rFonts w:ascii="Times New Roman" w:hAnsi="Times New Roman" w:cs="Times New Roman"/>
          <w:sz w:val="28"/>
          <w:szCs w:val="28"/>
        </w:rPr>
        <w:t>ляемые запятой единицы их измерения. Рекомендуется и</w:t>
      </w:r>
      <w:r w:rsidR="001E4C1F">
        <w:rPr>
          <w:rFonts w:ascii="Times New Roman" w:hAnsi="Times New Roman" w:cs="Times New Roman"/>
          <w:sz w:val="28"/>
          <w:szCs w:val="28"/>
        </w:rPr>
        <w:t>збегать графиков с большими сво</w:t>
      </w:r>
      <w:r w:rsidRPr="007C2B57">
        <w:rPr>
          <w:rFonts w:ascii="Times New Roman" w:hAnsi="Times New Roman" w:cs="Times New Roman"/>
          <w:sz w:val="28"/>
          <w:szCs w:val="28"/>
        </w:rPr>
        <w:t>бодными участками, не занятыми кривыми. По возможно</w:t>
      </w:r>
      <w:r w:rsidR="001E4C1F">
        <w:rPr>
          <w:rFonts w:ascii="Times New Roman" w:hAnsi="Times New Roman" w:cs="Times New Roman"/>
          <w:sz w:val="28"/>
          <w:szCs w:val="28"/>
        </w:rPr>
        <w:t>сти числовые деления на осях ко</w:t>
      </w:r>
      <w:r w:rsidRPr="007C2B57">
        <w:rPr>
          <w:rFonts w:ascii="Times New Roman" w:hAnsi="Times New Roman" w:cs="Times New Roman"/>
          <w:sz w:val="28"/>
          <w:szCs w:val="28"/>
        </w:rPr>
        <w:t>ординат следует начинать не с нуля, а ограничивать теми значениями, в пределах которых рассматривается функциональная зависимость. В тексте на каждый рисунок дается ссылка без знака № «на рисунке 3» или «(рис. 3)».</w:t>
      </w:r>
    </w:p>
    <w:p w:rsidR="007C2B57" w:rsidRPr="007C2B57" w:rsidRDefault="007C2B57" w:rsidP="007C2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B57" w:rsidRPr="007C2B57" w:rsidRDefault="007C2B57" w:rsidP="007B0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B57">
        <w:rPr>
          <w:rFonts w:ascii="Times New Roman" w:hAnsi="Times New Roman" w:cs="Times New Roman"/>
          <w:sz w:val="28"/>
          <w:szCs w:val="28"/>
        </w:rPr>
        <w:t>Помещение одного и того же материала в виде</w:t>
      </w:r>
      <w:r w:rsidR="007B0805">
        <w:rPr>
          <w:rFonts w:ascii="Times New Roman" w:hAnsi="Times New Roman" w:cs="Times New Roman"/>
          <w:sz w:val="28"/>
          <w:szCs w:val="28"/>
        </w:rPr>
        <w:t xml:space="preserve"> рисунков и таблиц недопустимо!</w:t>
      </w:r>
    </w:p>
    <w:p w:rsidR="007C2B57" w:rsidRPr="007C2B57" w:rsidRDefault="007C2B57" w:rsidP="007B0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B57">
        <w:rPr>
          <w:rFonts w:ascii="Times New Roman" w:hAnsi="Times New Roman" w:cs="Times New Roman"/>
          <w:sz w:val="28"/>
          <w:szCs w:val="28"/>
        </w:rPr>
        <w:t xml:space="preserve">Диаграммы и графики представляются </w:t>
      </w:r>
      <w:r w:rsidR="007B0805">
        <w:rPr>
          <w:rFonts w:ascii="Times New Roman" w:hAnsi="Times New Roman" w:cs="Times New Roman"/>
          <w:sz w:val="28"/>
          <w:szCs w:val="28"/>
        </w:rPr>
        <w:t xml:space="preserve">отдельно в виде файлов </w:t>
      </w:r>
      <w:proofErr w:type="spellStart"/>
      <w:r w:rsidR="007B0805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="007B0805">
        <w:rPr>
          <w:rFonts w:ascii="Times New Roman" w:hAnsi="Times New Roman" w:cs="Times New Roman"/>
          <w:sz w:val="28"/>
          <w:szCs w:val="28"/>
        </w:rPr>
        <w:t>.</w:t>
      </w:r>
    </w:p>
    <w:p w:rsidR="007C2B57" w:rsidRPr="007C2B57" w:rsidRDefault="007C2B57" w:rsidP="007C2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B57">
        <w:rPr>
          <w:rFonts w:ascii="Times New Roman" w:hAnsi="Times New Roman" w:cs="Times New Roman"/>
          <w:sz w:val="28"/>
          <w:szCs w:val="28"/>
        </w:rPr>
        <w:t>Фотографии должны быть четкими, контрастным</w:t>
      </w:r>
      <w:r w:rsidR="00F47E4A">
        <w:rPr>
          <w:rFonts w:ascii="Times New Roman" w:hAnsi="Times New Roman" w:cs="Times New Roman"/>
          <w:sz w:val="28"/>
          <w:szCs w:val="28"/>
        </w:rPr>
        <w:t>и, с большим количеством полуто</w:t>
      </w:r>
      <w:r w:rsidRPr="007C2B57">
        <w:rPr>
          <w:rFonts w:ascii="Times New Roman" w:hAnsi="Times New Roman" w:cs="Times New Roman"/>
          <w:sz w:val="28"/>
          <w:szCs w:val="28"/>
        </w:rPr>
        <w:t>нов, хорошо проработанными в деталях.</w:t>
      </w:r>
    </w:p>
    <w:p w:rsidR="004100BD" w:rsidRDefault="004100BD" w:rsidP="007B080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100BD" w:rsidRDefault="004100BD" w:rsidP="004100B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Объем материалов для статьи</w:t>
      </w:r>
      <w:r>
        <w:rPr>
          <w:rFonts w:ascii="Times New Roman" w:hAnsi="Times New Roman"/>
          <w:sz w:val="28"/>
          <w:szCs w:val="28"/>
        </w:rPr>
        <w:t>: не менее 4 страниц.</w:t>
      </w:r>
    </w:p>
    <w:p w:rsidR="004100BD" w:rsidRDefault="004100BD" w:rsidP="004100B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100BD" w:rsidRDefault="004100BD" w:rsidP="004100B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 оформления статьи</w:t>
      </w:r>
    </w:p>
    <w:p w:rsidR="004100BD" w:rsidRDefault="004100BD" w:rsidP="004100BD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100BD" w:rsidRDefault="004100BD" w:rsidP="004100BD">
      <w:pPr>
        <w:pBdr>
          <w:top w:val="single" w:sz="4" w:space="1" w:color="A6A6A6"/>
          <w:left w:val="single" w:sz="4" w:space="2" w:color="A6A6A6"/>
          <w:bottom w:val="single" w:sz="4" w:space="1" w:color="A6A6A6"/>
          <w:right w:val="single" w:sz="4" w:space="4" w:color="A6A6A6"/>
        </w:pBd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УДК 331</w:t>
      </w:r>
    </w:p>
    <w:p w:rsidR="004100BD" w:rsidRDefault="004100BD" w:rsidP="004100BD">
      <w:pPr>
        <w:pBdr>
          <w:top w:val="single" w:sz="4" w:space="1" w:color="A6A6A6"/>
          <w:left w:val="single" w:sz="4" w:space="2" w:color="A6A6A6"/>
          <w:bottom w:val="single" w:sz="4" w:space="1" w:color="A6A6A6"/>
          <w:right w:val="single" w:sz="4" w:space="4" w:color="A6A6A6"/>
        </w:pBd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Иванова И.А., д-р </w:t>
      </w:r>
      <w:proofErr w:type="spellStart"/>
      <w:r>
        <w:rPr>
          <w:rFonts w:ascii="Times New Roman" w:hAnsi="Times New Roman"/>
          <w:b/>
        </w:rPr>
        <w:t>экон</w:t>
      </w:r>
      <w:proofErr w:type="spellEnd"/>
      <w:r>
        <w:rPr>
          <w:rFonts w:ascii="Times New Roman" w:hAnsi="Times New Roman"/>
          <w:b/>
        </w:rPr>
        <w:t xml:space="preserve">. наук, </w:t>
      </w:r>
    </w:p>
    <w:p w:rsidR="004100BD" w:rsidRDefault="004100BD" w:rsidP="004100BD">
      <w:pPr>
        <w:pBdr>
          <w:top w:val="single" w:sz="4" w:space="1" w:color="A6A6A6"/>
          <w:left w:val="single" w:sz="4" w:space="2" w:color="A6A6A6"/>
          <w:bottom w:val="single" w:sz="4" w:space="1" w:color="A6A6A6"/>
          <w:right w:val="single" w:sz="4" w:space="4" w:color="A6A6A6"/>
        </w:pBdr>
        <w:spacing w:after="0" w:line="240" w:lineRule="auto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Нижневартовский</w:t>
      </w:r>
      <w:proofErr w:type="spellEnd"/>
      <w:r>
        <w:rPr>
          <w:rFonts w:ascii="Times New Roman" w:hAnsi="Times New Roman"/>
        </w:rPr>
        <w:t xml:space="preserve"> государственный университет, г. Нижневартовск, Россия</w:t>
      </w:r>
    </w:p>
    <w:p w:rsidR="004100BD" w:rsidRDefault="004100BD" w:rsidP="004100BD">
      <w:pPr>
        <w:pBdr>
          <w:top w:val="single" w:sz="4" w:space="1" w:color="A6A6A6"/>
          <w:left w:val="single" w:sz="4" w:space="2" w:color="A6A6A6"/>
          <w:bottom w:val="single" w:sz="4" w:space="1" w:color="A6A6A6"/>
          <w:right w:val="single" w:sz="4" w:space="4" w:color="A6A6A6"/>
        </w:pBdr>
        <w:spacing w:after="0" w:line="240" w:lineRule="auto"/>
        <w:rPr>
          <w:rFonts w:ascii="Times New Roman" w:hAnsi="Times New Roman"/>
        </w:rPr>
      </w:pPr>
    </w:p>
    <w:p w:rsidR="004100BD" w:rsidRDefault="004100BD" w:rsidP="004100BD">
      <w:pPr>
        <w:pBdr>
          <w:top w:val="single" w:sz="4" w:space="1" w:color="A6A6A6"/>
          <w:left w:val="single" w:sz="4" w:space="2" w:color="A6A6A6"/>
          <w:bottom w:val="single" w:sz="4" w:space="1" w:color="A6A6A6"/>
          <w:right w:val="single" w:sz="4" w:space="4" w:color="A6A6A6"/>
        </w:pBd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ТЕКУЧЕСТЬ КАДРОВ: ПРИЧИНЫ И РЕКОМЕНДАЦИИ</w:t>
      </w:r>
    </w:p>
    <w:p w:rsidR="004100BD" w:rsidRDefault="004100BD" w:rsidP="004100BD">
      <w:pPr>
        <w:pBdr>
          <w:top w:val="single" w:sz="4" w:space="1" w:color="A6A6A6"/>
          <w:left w:val="single" w:sz="4" w:space="2" w:color="A6A6A6"/>
          <w:bottom w:val="single" w:sz="4" w:space="1" w:color="A6A6A6"/>
          <w:right w:val="single" w:sz="4" w:space="4" w:color="A6A6A6"/>
        </w:pBd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4100BD" w:rsidRDefault="004100BD" w:rsidP="004100BD">
      <w:pPr>
        <w:pBdr>
          <w:top w:val="single" w:sz="4" w:space="1" w:color="A6A6A6"/>
          <w:left w:val="single" w:sz="4" w:space="2" w:color="A6A6A6"/>
          <w:bottom w:val="single" w:sz="4" w:space="1" w:color="A6A6A6"/>
          <w:right w:val="single" w:sz="4" w:space="4" w:color="A6A6A6"/>
        </w:pBd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условиях характерного для России кризисного положения остро ощущается проблема безработицы и связанная с ней проблема текучести кадров [1, с. 32].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[2, с. 15].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[3, с. 1136]. Текст статьи Текст статьи Текст статьи Текст статьи [4, с. 45]. Текст статьи Текст статьи Текст статьи Текст статьи Текст статьи.</w:t>
      </w:r>
    </w:p>
    <w:p w:rsidR="004100BD" w:rsidRDefault="004100BD" w:rsidP="004100BD">
      <w:pPr>
        <w:pBdr>
          <w:top w:val="single" w:sz="4" w:space="1" w:color="A6A6A6"/>
          <w:left w:val="single" w:sz="4" w:space="2" w:color="A6A6A6"/>
          <w:bottom w:val="single" w:sz="4" w:space="1" w:color="A6A6A6"/>
          <w:right w:val="single" w:sz="4" w:space="4" w:color="A6A6A6"/>
        </w:pBdr>
        <w:spacing w:after="0" w:line="240" w:lineRule="auto"/>
        <w:ind w:firstLine="567"/>
        <w:rPr>
          <w:rFonts w:ascii="Times New Roman" w:hAnsi="Times New Roman"/>
        </w:rPr>
      </w:pPr>
    </w:p>
    <w:p w:rsidR="004100BD" w:rsidRDefault="004100BD" w:rsidP="004100BD">
      <w:pPr>
        <w:pBdr>
          <w:top w:val="single" w:sz="4" w:space="1" w:color="A6A6A6"/>
          <w:left w:val="single" w:sz="4" w:space="2" w:color="A6A6A6"/>
          <w:bottom w:val="single" w:sz="4" w:space="1" w:color="A6A6A6"/>
          <w:right w:val="single" w:sz="4" w:space="4" w:color="A6A6A6"/>
        </w:pBdr>
        <w:spacing w:after="0" w:line="240" w:lineRule="auto"/>
        <w:ind w:firstLine="567"/>
        <w:rPr>
          <w:rFonts w:ascii="Times New Roman" w:hAnsi="Times New Roman"/>
        </w:rPr>
      </w:pPr>
    </w:p>
    <w:p w:rsidR="004100BD" w:rsidRDefault="004100BD" w:rsidP="004100BD">
      <w:pPr>
        <w:pBdr>
          <w:top w:val="single" w:sz="4" w:space="1" w:color="A6A6A6"/>
          <w:left w:val="single" w:sz="4" w:space="2" w:color="A6A6A6"/>
          <w:bottom w:val="single" w:sz="4" w:space="1" w:color="A6A6A6"/>
          <w:right w:val="single" w:sz="4" w:space="4" w:color="A6A6A6"/>
        </w:pBdr>
        <w:spacing w:after="0" w:line="240" w:lineRule="auto"/>
        <w:ind w:firstLine="284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Литература</w:t>
      </w:r>
    </w:p>
    <w:p w:rsidR="007B0805" w:rsidRPr="007B0805" w:rsidRDefault="007B0805" w:rsidP="007B0805">
      <w:pPr>
        <w:pStyle w:val="a4"/>
        <w:numPr>
          <w:ilvl w:val="0"/>
          <w:numId w:val="9"/>
        </w:numPr>
        <w:pBdr>
          <w:top w:val="single" w:sz="4" w:space="1" w:color="A6A6A6"/>
          <w:left w:val="single" w:sz="4" w:space="2" w:color="A6A6A6"/>
          <w:bottom w:val="single" w:sz="4" w:space="1" w:color="A6A6A6"/>
          <w:right w:val="single" w:sz="4" w:space="4" w:color="A6A6A6"/>
        </w:pBdr>
        <w:jc w:val="both"/>
        <w:rPr>
          <w:rFonts w:eastAsia="Calibri"/>
        </w:rPr>
      </w:pPr>
      <w:r w:rsidRPr="007B0805">
        <w:rPr>
          <w:rFonts w:eastAsia="Calibri"/>
        </w:rPr>
        <w:t xml:space="preserve">Андреев А. А., Закиров М. Л., Кузьмин Г. Н. Определяющие элементы организации научно-исследовательской работы // Сборник статей научно-практической конференции (г. </w:t>
      </w:r>
      <w:proofErr w:type="spellStart"/>
      <w:r w:rsidRPr="007B0805">
        <w:rPr>
          <w:rFonts w:eastAsia="Calibri"/>
        </w:rPr>
        <w:t>Чиргин</w:t>
      </w:r>
      <w:proofErr w:type="spellEnd"/>
      <w:r w:rsidRPr="007B0805">
        <w:rPr>
          <w:rFonts w:eastAsia="Calibri"/>
        </w:rPr>
        <w:t>, 14-16 апреля 1977). Ташкент, 1977. С. 21-32.</w:t>
      </w:r>
    </w:p>
    <w:p w:rsidR="007B0805" w:rsidRPr="007B0805" w:rsidRDefault="007B0805" w:rsidP="007B0805">
      <w:pPr>
        <w:pStyle w:val="a4"/>
        <w:numPr>
          <w:ilvl w:val="0"/>
          <w:numId w:val="9"/>
        </w:numPr>
        <w:pBdr>
          <w:top w:val="single" w:sz="4" w:space="1" w:color="A6A6A6"/>
          <w:left w:val="single" w:sz="4" w:space="2" w:color="A6A6A6"/>
          <w:bottom w:val="single" w:sz="4" w:space="1" w:color="A6A6A6"/>
          <w:right w:val="single" w:sz="4" w:space="4" w:color="A6A6A6"/>
        </w:pBdr>
        <w:jc w:val="both"/>
        <w:rPr>
          <w:rFonts w:eastAsia="Calibri"/>
        </w:rPr>
      </w:pPr>
      <w:proofErr w:type="spellStart"/>
      <w:r w:rsidRPr="007B0805">
        <w:rPr>
          <w:rFonts w:eastAsia="Calibri"/>
        </w:rPr>
        <w:t>Вилькин</w:t>
      </w:r>
      <w:proofErr w:type="spellEnd"/>
      <w:r w:rsidRPr="007B0805">
        <w:rPr>
          <w:rFonts w:eastAsia="Calibri"/>
        </w:rPr>
        <w:t xml:space="preserve"> И. А. Полосы частот речевого сигнала // Информатизация 2019. №2. С. 45-56.</w:t>
      </w:r>
      <w:r>
        <w:t xml:space="preserve"> </w:t>
      </w:r>
      <w:r w:rsidRPr="007B0805">
        <w:rPr>
          <w:rFonts w:eastAsia="Calibri"/>
        </w:rPr>
        <w:t>https://doi.org/10.37806/4444/19-4/01</w:t>
      </w:r>
    </w:p>
    <w:p w:rsidR="007B0805" w:rsidRPr="007B0805" w:rsidRDefault="007B0805" w:rsidP="007B0805">
      <w:pPr>
        <w:pStyle w:val="a4"/>
        <w:numPr>
          <w:ilvl w:val="0"/>
          <w:numId w:val="9"/>
        </w:numPr>
        <w:pBdr>
          <w:top w:val="single" w:sz="4" w:space="1" w:color="A6A6A6"/>
          <w:left w:val="single" w:sz="4" w:space="2" w:color="A6A6A6"/>
          <w:bottom w:val="single" w:sz="4" w:space="1" w:color="A6A6A6"/>
          <w:right w:val="single" w:sz="4" w:space="4" w:color="A6A6A6"/>
        </w:pBdr>
        <w:jc w:val="both"/>
        <w:rPr>
          <w:rFonts w:eastAsia="Calibri"/>
        </w:rPr>
      </w:pPr>
      <w:r w:rsidRPr="007B0805">
        <w:rPr>
          <w:rFonts w:eastAsia="Calibri"/>
        </w:rPr>
        <w:t>Волков А. А. Метод принудительного деления полосы частот речевого сигнала // Электросвязь. 2019. №11. С. 48-49.</w:t>
      </w:r>
    </w:p>
    <w:p w:rsidR="007B0805" w:rsidRPr="007B0805" w:rsidRDefault="007B0805" w:rsidP="007B0805">
      <w:pPr>
        <w:pStyle w:val="a4"/>
        <w:numPr>
          <w:ilvl w:val="0"/>
          <w:numId w:val="9"/>
        </w:numPr>
        <w:pBdr>
          <w:top w:val="single" w:sz="4" w:space="1" w:color="A6A6A6"/>
          <w:left w:val="single" w:sz="4" w:space="2" w:color="A6A6A6"/>
          <w:bottom w:val="single" w:sz="4" w:space="1" w:color="A6A6A6"/>
          <w:right w:val="single" w:sz="4" w:space="4" w:color="A6A6A6"/>
        </w:pBdr>
        <w:jc w:val="both"/>
        <w:rPr>
          <w:rFonts w:eastAsia="Calibri"/>
        </w:rPr>
      </w:pPr>
      <w:r w:rsidRPr="007B0805">
        <w:rPr>
          <w:rFonts w:eastAsia="Calibri"/>
        </w:rPr>
        <w:t xml:space="preserve">Коняева Т. П. Функционально-морфологические нарушения слизистой оболочки тонкой кишки после острой смертельной кровопотери (экспериментальное исследование): </w:t>
      </w:r>
      <w:proofErr w:type="spellStart"/>
      <w:r w:rsidRPr="007B0805">
        <w:rPr>
          <w:rFonts w:eastAsia="Calibri"/>
        </w:rPr>
        <w:t>автореф</w:t>
      </w:r>
      <w:proofErr w:type="spellEnd"/>
      <w:r w:rsidRPr="007B0805">
        <w:rPr>
          <w:rFonts w:eastAsia="Calibri"/>
        </w:rPr>
        <w:t xml:space="preserve">. </w:t>
      </w:r>
      <w:proofErr w:type="spellStart"/>
      <w:r w:rsidRPr="007B0805">
        <w:rPr>
          <w:rFonts w:eastAsia="Calibri"/>
        </w:rPr>
        <w:t>дис</w:t>
      </w:r>
      <w:proofErr w:type="spellEnd"/>
      <w:r w:rsidRPr="007B0805">
        <w:rPr>
          <w:rFonts w:eastAsia="Calibri"/>
        </w:rPr>
        <w:t>. … канд. мед. наук. Кемерово, 2005. 23 с.</w:t>
      </w:r>
    </w:p>
    <w:p w:rsidR="007B0805" w:rsidRPr="007B0805" w:rsidRDefault="007B0805" w:rsidP="007B0805">
      <w:pPr>
        <w:pStyle w:val="a4"/>
        <w:numPr>
          <w:ilvl w:val="0"/>
          <w:numId w:val="9"/>
        </w:numPr>
        <w:pBdr>
          <w:top w:val="single" w:sz="4" w:space="1" w:color="A6A6A6"/>
          <w:left w:val="single" w:sz="4" w:space="2" w:color="A6A6A6"/>
          <w:bottom w:val="single" w:sz="4" w:space="1" w:color="A6A6A6"/>
          <w:right w:val="single" w:sz="4" w:space="4" w:color="A6A6A6"/>
        </w:pBdr>
        <w:jc w:val="both"/>
        <w:rPr>
          <w:rFonts w:eastAsia="Calibri"/>
        </w:rPr>
      </w:pPr>
      <w:proofErr w:type="spellStart"/>
      <w:r w:rsidRPr="007B0805">
        <w:rPr>
          <w:rFonts w:eastAsia="Calibri"/>
        </w:rPr>
        <w:t>Лешкевич</w:t>
      </w:r>
      <w:proofErr w:type="spellEnd"/>
      <w:r w:rsidRPr="007B0805">
        <w:rPr>
          <w:rFonts w:eastAsia="Calibri"/>
        </w:rPr>
        <w:t xml:space="preserve"> И. А. Научное обоснование медико-социальных и организационных основ совершенствования медицинской помощи детскому и подростковому населению г. Москвы в современных условиях: </w:t>
      </w:r>
      <w:proofErr w:type="spellStart"/>
      <w:r w:rsidRPr="007B0805">
        <w:rPr>
          <w:rFonts w:eastAsia="Calibri"/>
        </w:rPr>
        <w:t>дис</w:t>
      </w:r>
      <w:proofErr w:type="spellEnd"/>
      <w:r w:rsidRPr="007B0805">
        <w:rPr>
          <w:rFonts w:eastAsia="Calibri"/>
        </w:rPr>
        <w:t>. … д-ра мед. наук. М., 2001. 76 с.</w:t>
      </w:r>
    </w:p>
    <w:p w:rsidR="004100BD" w:rsidRPr="00A82D43" w:rsidRDefault="007B0805" w:rsidP="00A82D43">
      <w:pPr>
        <w:pStyle w:val="a4"/>
        <w:numPr>
          <w:ilvl w:val="0"/>
          <w:numId w:val="9"/>
        </w:numPr>
        <w:pBdr>
          <w:top w:val="single" w:sz="4" w:space="1" w:color="A6A6A6"/>
          <w:left w:val="single" w:sz="4" w:space="2" w:color="A6A6A6"/>
          <w:bottom w:val="single" w:sz="4" w:space="1" w:color="A6A6A6"/>
          <w:right w:val="single" w:sz="4" w:space="4" w:color="A6A6A6"/>
        </w:pBdr>
        <w:jc w:val="both"/>
        <w:rPr>
          <w:rFonts w:eastAsia="Calibri"/>
        </w:rPr>
      </w:pPr>
      <w:r w:rsidRPr="007B0805">
        <w:rPr>
          <w:rFonts w:eastAsia="Calibri"/>
        </w:rPr>
        <w:t xml:space="preserve">Ручкин В. Н., </w:t>
      </w:r>
      <w:proofErr w:type="spellStart"/>
      <w:r w:rsidRPr="007B0805">
        <w:rPr>
          <w:rFonts w:eastAsia="Calibri"/>
        </w:rPr>
        <w:t>Фулин</w:t>
      </w:r>
      <w:proofErr w:type="spellEnd"/>
      <w:r w:rsidRPr="007B0805">
        <w:rPr>
          <w:rFonts w:eastAsia="Calibri"/>
        </w:rPr>
        <w:t xml:space="preserve"> В. А. Архитектура компьютерных сетей. М.: ДИАЛОГ-МИФИ, 2010. 238 с.</w:t>
      </w:r>
      <w:bookmarkStart w:id="0" w:name="_GoBack"/>
      <w:bookmarkEnd w:id="0"/>
    </w:p>
    <w:sectPr w:rsidR="004100BD" w:rsidRPr="00A82D43" w:rsidSect="00445160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532" w:rsidRDefault="00670532" w:rsidP="00445160">
      <w:pPr>
        <w:spacing w:after="0" w:line="240" w:lineRule="auto"/>
      </w:pPr>
      <w:r>
        <w:separator/>
      </w:r>
    </w:p>
  </w:endnote>
  <w:endnote w:type="continuationSeparator" w:id="0">
    <w:p w:rsidR="00670532" w:rsidRDefault="00670532" w:rsidP="0044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532" w:rsidRDefault="00670532" w:rsidP="00445160">
      <w:pPr>
        <w:spacing w:after="0" w:line="240" w:lineRule="auto"/>
      </w:pPr>
      <w:r>
        <w:separator/>
      </w:r>
    </w:p>
  </w:footnote>
  <w:footnote w:type="continuationSeparator" w:id="0">
    <w:p w:rsidR="00670532" w:rsidRDefault="00670532" w:rsidP="00445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886859"/>
      <w:docPartObj>
        <w:docPartGallery w:val="Page Numbers (Top of Page)"/>
        <w:docPartUnique/>
      </w:docPartObj>
    </w:sdtPr>
    <w:sdtEndPr/>
    <w:sdtContent>
      <w:p w:rsidR="00445160" w:rsidRDefault="004451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D43">
          <w:rPr>
            <w:noProof/>
          </w:rPr>
          <w:t>5</w:t>
        </w:r>
        <w:r>
          <w:fldChar w:fldCharType="end"/>
        </w:r>
      </w:p>
    </w:sdtContent>
  </w:sdt>
  <w:p w:rsidR="00445160" w:rsidRDefault="004451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D3D19"/>
    <w:multiLevelType w:val="hybridMultilevel"/>
    <w:tmpl w:val="F05A2F96"/>
    <w:lvl w:ilvl="0" w:tplc="DA045BBA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946AB8"/>
    <w:multiLevelType w:val="hybridMultilevel"/>
    <w:tmpl w:val="A91AC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72C37"/>
    <w:multiLevelType w:val="hybridMultilevel"/>
    <w:tmpl w:val="0EC87DFA"/>
    <w:lvl w:ilvl="0" w:tplc="5344D29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14048"/>
    <w:multiLevelType w:val="multilevel"/>
    <w:tmpl w:val="6E402DD8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84E6C23"/>
    <w:multiLevelType w:val="multilevel"/>
    <w:tmpl w:val="6E402DD8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AF52C3D"/>
    <w:multiLevelType w:val="hybridMultilevel"/>
    <w:tmpl w:val="DDB621FA"/>
    <w:lvl w:ilvl="0" w:tplc="B2BEA296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3DE1212"/>
    <w:multiLevelType w:val="multilevel"/>
    <w:tmpl w:val="18141B24"/>
    <w:lvl w:ilvl="0">
      <w:start w:val="1"/>
      <w:numFmt w:val="decimal"/>
      <w:lvlText w:val="%1."/>
      <w:lvlJc w:val="left"/>
      <w:pPr>
        <w:ind w:left="810" w:hanging="45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84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8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38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58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152" w:hanging="2160"/>
      </w:pPr>
      <w:rPr>
        <w:rFonts w:eastAsia="Calibri" w:hint="default"/>
      </w:rPr>
    </w:lvl>
  </w:abstractNum>
  <w:abstractNum w:abstractNumId="7">
    <w:nsid w:val="3485135F"/>
    <w:multiLevelType w:val="hybridMultilevel"/>
    <w:tmpl w:val="91C00DC4"/>
    <w:lvl w:ilvl="0" w:tplc="069C09E2">
      <w:start w:val="1"/>
      <w:numFmt w:val="bullet"/>
      <w:lvlText w:val="—"/>
      <w:lvlJc w:val="left"/>
      <w:pPr>
        <w:ind w:left="144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092727D"/>
    <w:multiLevelType w:val="hybridMultilevel"/>
    <w:tmpl w:val="5F9C6A56"/>
    <w:lvl w:ilvl="0" w:tplc="A726EE2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1B9"/>
    <w:rsid w:val="000A2081"/>
    <w:rsid w:val="00107E50"/>
    <w:rsid w:val="001E4C1F"/>
    <w:rsid w:val="002C267D"/>
    <w:rsid w:val="002D501E"/>
    <w:rsid w:val="00393E96"/>
    <w:rsid w:val="003E277A"/>
    <w:rsid w:val="004100BD"/>
    <w:rsid w:val="00420A8C"/>
    <w:rsid w:val="00445160"/>
    <w:rsid w:val="004561B9"/>
    <w:rsid w:val="00493012"/>
    <w:rsid w:val="00590116"/>
    <w:rsid w:val="005E217C"/>
    <w:rsid w:val="00670532"/>
    <w:rsid w:val="007B0805"/>
    <w:rsid w:val="007B23CD"/>
    <w:rsid w:val="007C2B57"/>
    <w:rsid w:val="007C3B4A"/>
    <w:rsid w:val="007D15B3"/>
    <w:rsid w:val="00803F95"/>
    <w:rsid w:val="0080655E"/>
    <w:rsid w:val="008830D7"/>
    <w:rsid w:val="0091769D"/>
    <w:rsid w:val="00942330"/>
    <w:rsid w:val="009B2833"/>
    <w:rsid w:val="009D440A"/>
    <w:rsid w:val="00A46783"/>
    <w:rsid w:val="00A82D43"/>
    <w:rsid w:val="00AE5E5B"/>
    <w:rsid w:val="00B604C2"/>
    <w:rsid w:val="00B9023F"/>
    <w:rsid w:val="00BC37E4"/>
    <w:rsid w:val="00CA234F"/>
    <w:rsid w:val="00CC11AF"/>
    <w:rsid w:val="00D059EF"/>
    <w:rsid w:val="00DA7D70"/>
    <w:rsid w:val="00E1124E"/>
    <w:rsid w:val="00F4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1B9"/>
    <w:rPr>
      <w:color w:val="0563C1" w:themeColor="hyperlink"/>
      <w:u w:val="single"/>
    </w:rPr>
  </w:style>
  <w:style w:type="paragraph" w:styleId="a4">
    <w:name w:val="List Paragraph"/>
    <w:basedOn w:val="a"/>
    <w:qFormat/>
    <w:rsid w:val="004561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561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4561B9"/>
    <w:pPr>
      <w:spacing w:line="241" w:lineRule="atLeast"/>
    </w:pPr>
    <w:rPr>
      <w:color w:val="auto"/>
    </w:rPr>
  </w:style>
  <w:style w:type="paragraph" w:styleId="a5">
    <w:name w:val="No Spacing"/>
    <w:rsid w:val="004561B9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table" w:styleId="a6">
    <w:name w:val="Table Grid"/>
    <w:basedOn w:val="a1"/>
    <w:uiPriority w:val="59"/>
    <w:rsid w:val="00456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D4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440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4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5160"/>
  </w:style>
  <w:style w:type="paragraph" w:styleId="ab">
    <w:name w:val="footer"/>
    <w:basedOn w:val="a"/>
    <w:link w:val="ac"/>
    <w:uiPriority w:val="99"/>
    <w:unhideWhenUsed/>
    <w:rsid w:val="0044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45160"/>
  </w:style>
  <w:style w:type="character" w:customStyle="1" w:styleId="FontStyle11">
    <w:name w:val="Font Style11"/>
    <w:basedOn w:val="a0"/>
    <w:rsid w:val="002C267D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1B9"/>
    <w:rPr>
      <w:color w:val="0563C1" w:themeColor="hyperlink"/>
      <w:u w:val="single"/>
    </w:rPr>
  </w:style>
  <w:style w:type="paragraph" w:styleId="a4">
    <w:name w:val="List Paragraph"/>
    <w:basedOn w:val="a"/>
    <w:qFormat/>
    <w:rsid w:val="004561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561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4561B9"/>
    <w:pPr>
      <w:spacing w:line="241" w:lineRule="atLeast"/>
    </w:pPr>
    <w:rPr>
      <w:color w:val="auto"/>
    </w:rPr>
  </w:style>
  <w:style w:type="paragraph" w:styleId="a5">
    <w:name w:val="No Spacing"/>
    <w:rsid w:val="004561B9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table" w:styleId="a6">
    <w:name w:val="Table Grid"/>
    <w:basedOn w:val="a1"/>
    <w:uiPriority w:val="59"/>
    <w:rsid w:val="00456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D4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440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4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5160"/>
  </w:style>
  <w:style w:type="paragraph" w:styleId="ab">
    <w:name w:val="footer"/>
    <w:basedOn w:val="a"/>
    <w:link w:val="ac"/>
    <w:uiPriority w:val="99"/>
    <w:unhideWhenUsed/>
    <w:rsid w:val="0044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45160"/>
  </w:style>
  <w:style w:type="character" w:customStyle="1" w:styleId="FontStyle11">
    <w:name w:val="Font Style11"/>
    <w:basedOn w:val="a0"/>
    <w:rsid w:val="002C267D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07A56-A5DE-4AC0-B28A-D476FCB13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Слотюк Наталья Владимировна</dc:creator>
  <cp:lastModifiedBy>Анна Васильевна Труханович</cp:lastModifiedBy>
  <cp:revision>4</cp:revision>
  <cp:lastPrinted>2022-09-06T11:38:00Z</cp:lastPrinted>
  <dcterms:created xsi:type="dcterms:W3CDTF">2022-09-08T11:30:00Z</dcterms:created>
  <dcterms:modified xsi:type="dcterms:W3CDTF">2022-09-09T04:47:00Z</dcterms:modified>
</cp:coreProperties>
</file>